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B4B9" w14:textId="77777777" w:rsidR="00A2608B" w:rsidRPr="00AF54B6" w:rsidRDefault="00A2608B" w:rsidP="00A2608B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6C816D0" wp14:editId="2E0D3688">
            <wp:simplePos x="0" y="0"/>
            <wp:positionH relativeFrom="margin">
              <wp:posOffset>5613586</wp:posOffset>
            </wp:positionH>
            <wp:positionV relativeFrom="paragraph">
              <wp:posOffset>-198662</wp:posOffset>
            </wp:positionV>
            <wp:extent cx="1451429" cy="952500"/>
            <wp:effectExtent l="0" t="0" r="0" b="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4B6">
        <w:rPr>
          <w:b/>
          <w:bCs/>
        </w:rPr>
        <w:t xml:space="preserve">MORRISTOWN CITY COUNCIL </w:t>
      </w:r>
      <w:r>
        <w:rPr>
          <w:b/>
          <w:bCs/>
        </w:rPr>
        <w:t>MEETING MINUTES</w:t>
      </w:r>
    </w:p>
    <w:p w14:paraId="6C95654B" w14:textId="3B1B841C" w:rsidR="00FF39FF" w:rsidRDefault="00311280" w:rsidP="00FF39FF">
      <w:pPr>
        <w:spacing w:after="0"/>
        <w:jc w:val="center"/>
      </w:pPr>
      <w:r>
        <w:t>Special</w:t>
      </w:r>
      <w:r w:rsidR="00FF39FF">
        <w:t xml:space="preserve"> Meeting, 7:00 p.m.</w:t>
      </w:r>
    </w:p>
    <w:p w14:paraId="3A5BD1AD" w14:textId="3029126F" w:rsidR="00FF39FF" w:rsidRDefault="008464C9" w:rsidP="00FF39FF">
      <w:pPr>
        <w:spacing w:after="0"/>
        <w:jc w:val="center"/>
      </w:pPr>
      <w:r>
        <w:t>Monday, November 18</w:t>
      </w:r>
      <w:r w:rsidR="00FF39FF">
        <w:t>, 2024</w:t>
      </w:r>
    </w:p>
    <w:p w14:paraId="3A78CBFE" w14:textId="0595A3A5" w:rsidR="007B07DB" w:rsidRDefault="007B07DB" w:rsidP="009F76AE">
      <w:pPr>
        <w:spacing w:after="0"/>
        <w:rPr>
          <w:b/>
          <w:bCs/>
          <w:color w:val="C00000"/>
        </w:rPr>
      </w:pPr>
    </w:p>
    <w:tbl>
      <w:tblPr>
        <w:tblStyle w:val="TableGrid"/>
        <w:tblW w:w="10892" w:type="dxa"/>
        <w:tblInd w:w="90" w:type="dxa"/>
        <w:tblLook w:val="04A0" w:firstRow="1" w:lastRow="0" w:firstColumn="1" w:lastColumn="0" w:noHBand="0" w:noVBand="1"/>
      </w:tblPr>
      <w:tblGrid>
        <w:gridCol w:w="498"/>
        <w:gridCol w:w="1485"/>
        <w:gridCol w:w="938"/>
        <w:gridCol w:w="7971"/>
      </w:tblGrid>
      <w:tr w:rsidR="00A2608B" w:rsidRPr="002810E9" w14:paraId="0BD26E36" w14:textId="77777777" w:rsidTr="009D7D4B"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7B252" w14:textId="77777777" w:rsidR="00A2608B" w:rsidRDefault="00A2608B" w:rsidP="0026480D">
            <w:r>
              <w:t>Members Present:</w:t>
            </w:r>
          </w:p>
        </w:tc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0B952" w14:textId="2FAD2EAB" w:rsidR="00A2608B" w:rsidRPr="002810E9" w:rsidRDefault="00A2608B" w:rsidP="0026480D">
            <w:pPr>
              <w:rPr>
                <w:color w:val="FF0000"/>
              </w:rPr>
            </w:pPr>
            <w:r w:rsidRPr="009F6956">
              <w:t xml:space="preserve">Tony Lindahl (Mayor), Linda Murphy, </w:t>
            </w:r>
            <w:r>
              <w:t xml:space="preserve">Leon Gregor, </w:t>
            </w:r>
            <w:r w:rsidRPr="009F6956">
              <w:t>Joe Caldwell</w:t>
            </w:r>
          </w:p>
        </w:tc>
      </w:tr>
      <w:tr w:rsidR="00311280" w:rsidRPr="002810E9" w14:paraId="34AD78DE" w14:textId="77777777" w:rsidTr="009D7D4B"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3C632" w14:textId="019B2858" w:rsidR="00311280" w:rsidRDefault="00311280" w:rsidP="0026480D">
            <w:r>
              <w:t>Members Absent:</w:t>
            </w:r>
          </w:p>
        </w:tc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74DB9" w14:textId="771B9C87" w:rsidR="00311280" w:rsidRPr="009F6956" w:rsidRDefault="00311280" w:rsidP="0026480D">
            <w:r w:rsidRPr="009F6956">
              <w:t xml:space="preserve">Jake </w:t>
            </w:r>
            <w:proofErr w:type="spellStart"/>
            <w:r w:rsidRPr="009F6956">
              <w:t>Golombeski</w:t>
            </w:r>
            <w:proofErr w:type="spellEnd"/>
          </w:p>
        </w:tc>
      </w:tr>
      <w:tr w:rsidR="00A2608B" w:rsidRPr="0006393F" w14:paraId="3513F924" w14:textId="77777777" w:rsidTr="009D7D4B"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AC4EB" w14:textId="77777777" w:rsidR="00A2608B" w:rsidRDefault="00A2608B" w:rsidP="0026480D">
            <w:r>
              <w:t>Others Present:</w:t>
            </w:r>
          </w:p>
        </w:tc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20CC" w14:textId="75AB6CA2" w:rsidR="00A2608B" w:rsidRPr="00A2608B" w:rsidRDefault="00311280" w:rsidP="0026480D">
            <w:r>
              <w:t xml:space="preserve">Cassie Eldeen (City Clerk), </w:t>
            </w:r>
            <w:r w:rsidR="009F2C42">
              <w:t>Tim Flaten</w:t>
            </w:r>
          </w:p>
        </w:tc>
      </w:tr>
      <w:tr w:rsidR="00FF39FF" w14:paraId="0EA1796D" w14:textId="77777777" w:rsidTr="009D7D4B">
        <w:tc>
          <w:tcPr>
            <w:tcW w:w="49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1E8A419B" w:rsidR="00FF39FF" w:rsidRDefault="00FF39FF" w:rsidP="00FF39FF">
            <w:r>
              <w:t>1.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1F77E6BB" w:rsidR="00FF39FF" w:rsidRDefault="00FF39FF" w:rsidP="007416B7">
            <w:r>
              <w:t>Call to Order:</w:t>
            </w:r>
          </w:p>
        </w:tc>
        <w:tc>
          <w:tcPr>
            <w:tcW w:w="7971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6B12CA4" w14:textId="475B7643" w:rsidR="00FF39FF" w:rsidRDefault="00A2608B" w:rsidP="00FF39FF">
            <w:r w:rsidRPr="000068E2">
              <w:t xml:space="preserve">A </w:t>
            </w:r>
            <w:r w:rsidR="00054711">
              <w:t>special</w:t>
            </w:r>
            <w:r w:rsidRPr="000068E2">
              <w:t xml:space="preserve"> meeting of the Morristown City Council was called to order on </w:t>
            </w:r>
            <w:r w:rsidR="009F2C42">
              <w:t>Monday, November 18</w:t>
            </w:r>
            <w:r w:rsidRPr="000068E2">
              <w:t xml:space="preserve">, </w:t>
            </w:r>
            <w:proofErr w:type="gramStart"/>
            <w:r w:rsidRPr="000068E2">
              <w:t>2024</w:t>
            </w:r>
            <w:proofErr w:type="gramEnd"/>
            <w:r w:rsidRPr="000068E2">
              <w:t xml:space="preserve"> at </w:t>
            </w:r>
            <w:r w:rsidR="009F2C42">
              <w:t>7:30</w:t>
            </w:r>
            <w:r w:rsidRPr="000068E2">
              <w:t xml:space="preserve"> p.m. </w:t>
            </w:r>
            <w:r w:rsidRPr="009E317A">
              <w:rPr>
                <w:color w:val="FF0000"/>
              </w:rPr>
              <w:t xml:space="preserve"> </w:t>
            </w:r>
            <w:r w:rsidRPr="000068E2">
              <w:t>at 402 Division Street South by Mayor Tony Lindahl.</w:t>
            </w:r>
          </w:p>
          <w:p w14:paraId="748ADF32" w14:textId="43F3C09D" w:rsidR="009E317A" w:rsidRPr="003844E1" w:rsidRDefault="009E317A" w:rsidP="00FF39FF">
            <w:pPr>
              <w:rPr>
                <w:vanish/>
                <w:color w:val="4472C4" w:themeColor="accent1"/>
              </w:rPr>
            </w:pPr>
          </w:p>
        </w:tc>
      </w:tr>
      <w:tr w:rsidR="00375EB5" w14:paraId="5DD3EDE6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1FB39DA" w14:textId="424FC691" w:rsidR="00375EB5" w:rsidRDefault="00E23095" w:rsidP="009C5293">
            <w:r>
              <w:t>7</w:t>
            </w:r>
            <w:r w:rsidR="00375EB5"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1DE7049D" w14:textId="187E5C28" w:rsidR="00375EB5" w:rsidRPr="009524E5" w:rsidRDefault="00375EB5" w:rsidP="007416B7">
            <w:r w:rsidRPr="000363B6">
              <w:rPr>
                <w:b/>
                <w:bCs/>
              </w:rPr>
              <w:t>NEW BUSINESS:</w:t>
            </w:r>
          </w:p>
        </w:tc>
        <w:tc>
          <w:tcPr>
            <w:tcW w:w="7971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42A8B927" w14:textId="42A22C3E" w:rsidR="00375EB5" w:rsidRPr="009524E5" w:rsidRDefault="00375EB5" w:rsidP="009C5293"/>
        </w:tc>
      </w:tr>
      <w:tr w:rsidR="00375EB5" w14:paraId="262E1E94" w14:textId="77777777" w:rsidTr="00CC22FC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EF6B039" w14:textId="7915A70F" w:rsidR="00375EB5" w:rsidRPr="00E93C6B" w:rsidRDefault="00375EB5" w:rsidP="009C5293">
            <w:pPr>
              <w:rPr>
                <w:i/>
                <w:iCs/>
              </w:rPr>
            </w:pPr>
            <w:r w:rsidRPr="00E93C6B">
              <w:rPr>
                <w:i/>
                <w:iCs/>
              </w:rPr>
              <w:t xml:space="preserve">   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354B2" w14:textId="7940D697" w:rsidR="00375EB5" w:rsidRPr="009524E5" w:rsidRDefault="009F2C42" w:rsidP="009C5293">
            <w:pPr>
              <w:jc w:val="right"/>
            </w:pPr>
            <w:r>
              <w:t>Assessment</w:t>
            </w:r>
            <w:r w:rsidR="00727A5A">
              <w:t xml:space="preserve"> Roll Changes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A889B" w14:textId="2CBECC13" w:rsidR="009E317A" w:rsidRDefault="00727A5A" w:rsidP="009C5293">
            <w:r>
              <w:t xml:space="preserve">Council reviewed and discussed </w:t>
            </w:r>
            <w:r w:rsidR="009E317A">
              <w:t>changes to the a</w:t>
            </w:r>
            <w:r>
              <w:t xml:space="preserve">ssessment </w:t>
            </w:r>
            <w:r w:rsidR="009E317A">
              <w:t>r</w:t>
            </w:r>
            <w:r>
              <w:t xml:space="preserve">oll sent by SEH. Motion by Murphy, seconded by Caldwell and carried unanimously to approve </w:t>
            </w:r>
            <w:r w:rsidR="009E317A">
              <w:t>the changes to the a</w:t>
            </w:r>
            <w:r>
              <w:t xml:space="preserve">ssessment </w:t>
            </w:r>
            <w:r w:rsidR="009E317A">
              <w:t>r</w:t>
            </w:r>
            <w:r>
              <w:t>oll</w:t>
            </w:r>
            <w:r w:rsidR="009E317A">
              <w:t>, as presented.</w:t>
            </w:r>
          </w:p>
          <w:p w14:paraId="1E651046" w14:textId="4E6DB40C" w:rsidR="009E317A" w:rsidRPr="00CC22FC" w:rsidRDefault="009E317A" w:rsidP="009C5293">
            <w:pPr>
              <w:rPr>
                <w:strike/>
                <w:color w:val="FF0000"/>
              </w:rPr>
            </w:pPr>
          </w:p>
        </w:tc>
      </w:tr>
      <w:tr w:rsidR="00375EB5" w14:paraId="40230227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2F4821B" w14:textId="591C10C3" w:rsidR="00375EB5" w:rsidRPr="00E93C6B" w:rsidRDefault="00375EB5" w:rsidP="009C5293">
            <w:pPr>
              <w:rPr>
                <w:i/>
                <w:iCs/>
              </w:rPr>
            </w:pPr>
            <w:r w:rsidRPr="00E93C6B">
              <w:rPr>
                <w:i/>
                <w:iCs/>
              </w:rPr>
              <w:t xml:space="preserve">   B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0268B" w14:textId="6223EAD1" w:rsidR="00375EB5" w:rsidRPr="009524E5" w:rsidRDefault="00A11727" w:rsidP="009C5293">
            <w:pPr>
              <w:jc w:val="right"/>
            </w:pPr>
            <w:r>
              <w:t>Sump Lines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14:paraId="07436915" w14:textId="224ECB7C" w:rsidR="006C2D8E" w:rsidRPr="009524E5" w:rsidRDefault="00A11727" w:rsidP="009C5293">
            <w:r>
              <w:t>Council discus</w:t>
            </w:r>
            <w:r w:rsidR="009E317A">
              <w:t>sed</w:t>
            </w:r>
            <w:r w:rsidR="009F668A">
              <w:t xml:space="preserve"> and review</w:t>
            </w:r>
            <w:r w:rsidR="009E317A">
              <w:t>ed</w:t>
            </w:r>
            <w:r w:rsidR="009F668A">
              <w:t xml:space="preserve"> </w:t>
            </w:r>
            <w:r w:rsidR="009E317A">
              <w:t>a</w:t>
            </w:r>
            <w:r w:rsidR="009F668A">
              <w:t xml:space="preserve"> drafted letter to SEH</w:t>
            </w:r>
            <w:r>
              <w:t xml:space="preserve"> regarding concerns with</w:t>
            </w:r>
            <w:r w:rsidR="009E317A">
              <w:t xml:space="preserve"> </w:t>
            </w:r>
            <w:r>
              <w:t>unauthorized decisions and lack of responses to concerns and request</w:t>
            </w:r>
            <w:r w:rsidR="009E317A">
              <w:t>s</w:t>
            </w:r>
            <w:r>
              <w:t xml:space="preserve">. </w:t>
            </w:r>
            <w:r w:rsidR="0048688E">
              <w:t xml:space="preserve"> Motion by Murphy, seconded by Gregor and carried unanimously to make noted changes and email to council for clearance to send.  </w:t>
            </w:r>
            <w:r>
              <w:t xml:space="preserve">  </w:t>
            </w:r>
          </w:p>
        </w:tc>
      </w:tr>
      <w:tr w:rsidR="00375EB5" w14:paraId="057D2D8E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D2152CF" w14:textId="2CCC1C57" w:rsidR="00375EB5" w:rsidRPr="009D7D4B" w:rsidRDefault="009D7D4B" w:rsidP="009D7D4B">
            <w:r w:rsidRPr="006C3DF9">
              <w:t>10.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2A66A" w14:textId="3B2F6E23" w:rsidR="00375EB5" w:rsidRPr="00CA651E" w:rsidRDefault="00375EB5" w:rsidP="007416B7">
            <w:pPr>
              <w:rPr>
                <w:b/>
                <w:bCs/>
              </w:rPr>
            </w:pPr>
            <w:r w:rsidRPr="009B038B">
              <w:rPr>
                <w:b/>
                <w:bCs/>
              </w:rPr>
              <w:t>ADJOURNMENT: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14:paraId="63671AD4" w14:textId="61A7E675" w:rsidR="00375EB5" w:rsidRDefault="00375EB5" w:rsidP="006C3DF9">
            <w:r w:rsidRPr="007563AA">
              <w:t xml:space="preserve">Motion by </w:t>
            </w:r>
            <w:r w:rsidR="00A11727">
              <w:t>Murphy</w:t>
            </w:r>
            <w:r w:rsidRPr="00AD7D4A">
              <w:t>, seconded by</w:t>
            </w:r>
            <w:r w:rsidR="003C7854">
              <w:t xml:space="preserve"> </w:t>
            </w:r>
            <w:r w:rsidR="00A11727">
              <w:t>Gregor</w:t>
            </w:r>
            <w:r w:rsidRPr="00AD7D4A">
              <w:t xml:space="preserve"> and was </w:t>
            </w:r>
            <w:r w:rsidRPr="007563AA">
              <w:t xml:space="preserve">carried unanimously to adjourn the </w:t>
            </w:r>
            <w:r w:rsidR="003C7854">
              <w:t>Special</w:t>
            </w:r>
            <w:r>
              <w:t xml:space="preserve"> Meeting</w:t>
            </w:r>
            <w:r w:rsidRPr="007563AA">
              <w:t xml:space="preserve"> a</w:t>
            </w:r>
            <w:r w:rsidRPr="00AD7D4A">
              <w:t xml:space="preserve">t </w:t>
            </w:r>
            <w:r w:rsidR="0048688E">
              <w:t>8:15</w:t>
            </w:r>
            <w:r w:rsidRPr="00AD7D4A">
              <w:t xml:space="preserve"> p.m.</w:t>
            </w:r>
          </w:p>
        </w:tc>
      </w:tr>
      <w:tr w:rsidR="00375EB5" w14:paraId="126D3733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0055448" w14:textId="2458A27D" w:rsidR="00375EB5" w:rsidRPr="009D7D4B" w:rsidRDefault="009D7D4B" w:rsidP="009D7D4B">
            <w:r w:rsidRPr="006C3DF9">
              <w:t>11.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F0707" w14:textId="0CBB7461" w:rsidR="00375EB5" w:rsidRPr="00CA651E" w:rsidRDefault="00375EB5" w:rsidP="007416B7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14:paraId="1F3D6C37" w14:textId="777618BB" w:rsidR="00375EB5" w:rsidRDefault="00375EB5" w:rsidP="006C3DF9">
            <w:r>
              <w:t xml:space="preserve">Regular Meeting: </w:t>
            </w:r>
            <w:r w:rsidR="009D7D4B">
              <w:t xml:space="preserve">Monday </w:t>
            </w:r>
            <w:r w:rsidR="00A11727">
              <w:t>December 2</w:t>
            </w:r>
            <w:r w:rsidRPr="00F97DB0">
              <w:t>, 2024 – 7:00 p.m.</w:t>
            </w:r>
          </w:p>
        </w:tc>
      </w:tr>
      <w:tr w:rsidR="00375EB5" w14:paraId="5D1A49E5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56725FF" w14:textId="33E68013" w:rsidR="00375EB5" w:rsidRPr="006C3DF9" w:rsidRDefault="00375EB5" w:rsidP="00925190"/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99E18" w14:textId="28A43122" w:rsidR="00375EB5" w:rsidRPr="00E949DB" w:rsidRDefault="00375EB5" w:rsidP="00925190"/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14:paraId="64A30596" w14:textId="3DFD9BAD" w:rsidR="00375EB5" w:rsidRPr="00E949DB" w:rsidRDefault="00375EB5" w:rsidP="00925190"/>
        </w:tc>
      </w:tr>
      <w:tr w:rsidR="00375EB5" w14:paraId="3CDCBA50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5D80D54" w14:textId="1E46FCB0" w:rsidR="00375EB5" w:rsidRPr="006C3DF9" w:rsidRDefault="00375EB5" w:rsidP="00925190"/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3F547" w14:textId="4553CABB" w:rsidR="00375EB5" w:rsidRPr="009524E5" w:rsidRDefault="00375EB5" w:rsidP="00925190"/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14:paraId="7D99BFED" w14:textId="77777777" w:rsidR="00375EB5" w:rsidRDefault="00375EB5" w:rsidP="00925190"/>
          <w:p w14:paraId="7D65939C" w14:textId="6628C67E" w:rsidR="00104B18" w:rsidRPr="009524E5" w:rsidRDefault="00104B18" w:rsidP="00925190"/>
        </w:tc>
      </w:tr>
      <w:tr w:rsidR="00375EB5" w14:paraId="5F11CCE2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E0D61DE" w14:textId="40F21F00" w:rsidR="00375EB5" w:rsidRDefault="00375EB5" w:rsidP="00925190">
            <w:pPr>
              <w:jc w:val="right"/>
              <w:rPr>
                <w:i/>
                <w:iCs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04DEC" w14:textId="2CC9D6B1" w:rsidR="00375EB5" w:rsidRPr="009524E5" w:rsidRDefault="00375EB5" w:rsidP="00925190">
            <w:pPr>
              <w:jc w:val="right"/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14:paraId="596A537D" w14:textId="563E0723" w:rsidR="00375EB5" w:rsidRPr="009524E5" w:rsidRDefault="00375EB5" w:rsidP="00925190"/>
        </w:tc>
      </w:tr>
    </w:tbl>
    <w:p w14:paraId="0EBA568E" w14:textId="77777777" w:rsidR="002A629A" w:rsidRPr="004249E1" w:rsidRDefault="002A629A" w:rsidP="002A629A">
      <w:pPr>
        <w:rPr>
          <w:rFonts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420"/>
        <w:gridCol w:w="2880"/>
        <w:gridCol w:w="3420"/>
      </w:tblGrid>
      <w:tr w:rsidR="004249E1" w:rsidRPr="002A629A" w14:paraId="7B1392EC" w14:textId="77777777" w:rsidTr="004249E1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86F81D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270B2" w14:textId="6FB7355C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19E2" w14:textId="1E1FC0CE" w:rsidR="004249E1" w:rsidRPr="002A629A" w:rsidRDefault="004249E1" w:rsidP="004249E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Approved: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FB5F1" w14:textId="07ECAFC5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249E1" w:rsidRPr="002A629A" w14:paraId="138643A0" w14:textId="77777777" w:rsidTr="004249E1">
        <w:trPr>
          <w:trHeight w:val="11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23D982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866AA" w14:textId="6EE96DBD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5636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030FE9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249E1" w:rsidRPr="002A629A" w14:paraId="1082C8B6" w14:textId="77777777" w:rsidTr="004249E1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B04EED" w14:textId="2853A3D2" w:rsidR="004249E1" w:rsidRPr="002A629A" w:rsidRDefault="004249E1" w:rsidP="004249E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Attested: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D0CC5" w14:textId="0C54B295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AB85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A3F1DF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Mayor, Tony Lindahl</w:t>
            </w:r>
            <w:r w:rsidRPr="002A629A">
              <w:rPr>
                <w:rFonts w:eastAsia="Times New Roman" w:cstheme="minorHAnsi"/>
              </w:rPr>
              <w:tab/>
            </w:r>
          </w:p>
        </w:tc>
      </w:tr>
      <w:tr w:rsidR="004249E1" w:rsidRPr="002A629A" w14:paraId="2D29B4A9" w14:textId="77777777" w:rsidTr="004249E1">
        <w:trPr>
          <w:trHeight w:val="6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584C20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5AB9A6" w14:textId="1AD09106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0CC61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6C1E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249E1" w:rsidRPr="002A629A" w14:paraId="73317B64" w14:textId="77777777" w:rsidTr="004249E1">
        <w:trPr>
          <w:trHeight w:val="4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BA40CC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047151" w14:textId="2C6D4344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City Clerk, Cassie Eldeen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F390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BAB90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99F6A11" w14:textId="77777777" w:rsidR="002A629A" w:rsidRDefault="002A629A" w:rsidP="00FF39FF"/>
    <w:sectPr w:rsidR="002A629A" w:rsidSect="00BD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91DD" w14:textId="77777777" w:rsidR="00C07C46" w:rsidRDefault="00C07C46" w:rsidP="00C07C46">
      <w:pPr>
        <w:spacing w:after="0" w:line="240" w:lineRule="auto"/>
      </w:pPr>
      <w:r>
        <w:separator/>
      </w:r>
    </w:p>
  </w:endnote>
  <w:endnote w:type="continuationSeparator" w:id="0">
    <w:p w14:paraId="693134F7" w14:textId="77777777" w:rsidR="00C07C46" w:rsidRDefault="00C07C46" w:rsidP="00C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069B" w14:textId="77777777" w:rsidR="00C07C46" w:rsidRDefault="00C07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616E" w14:textId="77777777" w:rsidR="00C07C46" w:rsidRDefault="00C07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7232" w14:textId="77777777" w:rsidR="00C07C46" w:rsidRDefault="00C0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2AD1" w14:textId="77777777" w:rsidR="00C07C46" w:rsidRDefault="00C07C46" w:rsidP="00C07C46">
      <w:pPr>
        <w:spacing w:after="0" w:line="240" w:lineRule="auto"/>
      </w:pPr>
      <w:r>
        <w:separator/>
      </w:r>
    </w:p>
  </w:footnote>
  <w:footnote w:type="continuationSeparator" w:id="0">
    <w:p w14:paraId="3E66D7E0" w14:textId="77777777" w:rsidR="00C07C46" w:rsidRDefault="00C07C46" w:rsidP="00C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FF80" w14:textId="77777777" w:rsidR="00C07C46" w:rsidRDefault="00C07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401648"/>
      <w:docPartObj>
        <w:docPartGallery w:val="Watermarks"/>
        <w:docPartUnique/>
      </w:docPartObj>
    </w:sdtPr>
    <w:sdtEndPr/>
    <w:sdtContent>
      <w:p w14:paraId="218E681E" w14:textId="3CC9FC1F" w:rsidR="00C07C46" w:rsidRDefault="00CC22FC">
        <w:pPr>
          <w:pStyle w:val="Header"/>
        </w:pPr>
        <w:r>
          <w:rPr>
            <w:noProof/>
          </w:rPr>
          <w:pict w14:anchorId="06D827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1DFA" w14:textId="77777777" w:rsidR="00C07C46" w:rsidRDefault="00C07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75252">
    <w:abstractNumId w:val="1"/>
  </w:num>
  <w:num w:numId="2" w16cid:durableId="15172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24DBD"/>
    <w:rsid w:val="000363B6"/>
    <w:rsid w:val="00053BCF"/>
    <w:rsid w:val="00054711"/>
    <w:rsid w:val="00057EBB"/>
    <w:rsid w:val="00087971"/>
    <w:rsid w:val="000B6AA5"/>
    <w:rsid w:val="000C576A"/>
    <w:rsid w:val="000D24B3"/>
    <w:rsid w:val="000D2CB3"/>
    <w:rsid w:val="000E1553"/>
    <w:rsid w:val="000E30AE"/>
    <w:rsid w:val="000F1A1F"/>
    <w:rsid w:val="000F57E9"/>
    <w:rsid w:val="000F5C37"/>
    <w:rsid w:val="00103673"/>
    <w:rsid w:val="00104B18"/>
    <w:rsid w:val="0010798B"/>
    <w:rsid w:val="001635BC"/>
    <w:rsid w:val="001677CD"/>
    <w:rsid w:val="001737C4"/>
    <w:rsid w:val="00175FB1"/>
    <w:rsid w:val="001761D8"/>
    <w:rsid w:val="0018108E"/>
    <w:rsid w:val="00193B05"/>
    <w:rsid w:val="001A3C5C"/>
    <w:rsid w:val="001D65E6"/>
    <w:rsid w:val="001D7FE1"/>
    <w:rsid w:val="001F2A8E"/>
    <w:rsid w:val="00200A84"/>
    <w:rsid w:val="00203B26"/>
    <w:rsid w:val="0021328A"/>
    <w:rsid w:val="00221C13"/>
    <w:rsid w:val="00233D8C"/>
    <w:rsid w:val="00235062"/>
    <w:rsid w:val="00264819"/>
    <w:rsid w:val="00272A06"/>
    <w:rsid w:val="002A629A"/>
    <w:rsid w:val="002B49BE"/>
    <w:rsid w:val="002C5795"/>
    <w:rsid w:val="002D676B"/>
    <w:rsid w:val="002E75E0"/>
    <w:rsid w:val="002F4C2F"/>
    <w:rsid w:val="00311280"/>
    <w:rsid w:val="0032191F"/>
    <w:rsid w:val="00332216"/>
    <w:rsid w:val="0034768C"/>
    <w:rsid w:val="00355973"/>
    <w:rsid w:val="00375EB5"/>
    <w:rsid w:val="00383F0C"/>
    <w:rsid w:val="003844E1"/>
    <w:rsid w:val="0039530B"/>
    <w:rsid w:val="00397DB8"/>
    <w:rsid w:val="003B1C84"/>
    <w:rsid w:val="003B44F7"/>
    <w:rsid w:val="003C7854"/>
    <w:rsid w:val="003C7DF1"/>
    <w:rsid w:val="003D0D44"/>
    <w:rsid w:val="003D4CCD"/>
    <w:rsid w:val="003D5E25"/>
    <w:rsid w:val="003D6B68"/>
    <w:rsid w:val="004124C5"/>
    <w:rsid w:val="00421E07"/>
    <w:rsid w:val="004249E1"/>
    <w:rsid w:val="00433133"/>
    <w:rsid w:val="00436F1F"/>
    <w:rsid w:val="004378CD"/>
    <w:rsid w:val="00442958"/>
    <w:rsid w:val="004569E3"/>
    <w:rsid w:val="00480D6E"/>
    <w:rsid w:val="0048271B"/>
    <w:rsid w:val="00484832"/>
    <w:rsid w:val="0048688E"/>
    <w:rsid w:val="004A6FB4"/>
    <w:rsid w:val="004B761A"/>
    <w:rsid w:val="004F0528"/>
    <w:rsid w:val="005014EF"/>
    <w:rsid w:val="005049A1"/>
    <w:rsid w:val="005078FD"/>
    <w:rsid w:val="00511B67"/>
    <w:rsid w:val="005224B1"/>
    <w:rsid w:val="00530987"/>
    <w:rsid w:val="00536233"/>
    <w:rsid w:val="00545C8F"/>
    <w:rsid w:val="0055184B"/>
    <w:rsid w:val="00571148"/>
    <w:rsid w:val="00582C31"/>
    <w:rsid w:val="00590C8C"/>
    <w:rsid w:val="005A5CBC"/>
    <w:rsid w:val="005C0B84"/>
    <w:rsid w:val="00604EEB"/>
    <w:rsid w:val="00607D73"/>
    <w:rsid w:val="00614871"/>
    <w:rsid w:val="00622067"/>
    <w:rsid w:val="006249E0"/>
    <w:rsid w:val="00645D7D"/>
    <w:rsid w:val="0065441D"/>
    <w:rsid w:val="00683C41"/>
    <w:rsid w:val="006A27D6"/>
    <w:rsid w:val="006B5F2A"/>
    <w:rsid w:val="006C2D8E"/>
    <w:rsid w:val="006C3DF9"/>
    <w:rsid w:val="006C59E2"/>
    <w:rsid w:val="006C6803"/>
    <w:rsid w:val="006C6DE7"/>
    <w:rsid w:val="006C7019"/>
    <w:rsid w:val="006E1CA9"/>
    <w:rsid w:val="006F6082"/>
    <w:rsid w:val="00701225"/>
    <w:rsid w:val="00721B9F"/>
    <w:rsid w:val="00727A5A"/>
    <w:rsid w:val="007416B7"/>
    <w:rsid w:val="0075004C"/>
    <w:rsid w:val="00751371"/>
    <w:rsid w:val="0076353B"/>
    <w:rsid w:val="0076504D"/>
    <w:rsid w:val="0077415C"/>
    <w:rsid w:val="00774A52"/>
    <w:rsid w:val="00775B08"/>
    <w:rsid w:val="00781EF8"/>
    <w:rsid w:val="00783120"/>
    <w:rsid w:val="00791A66"/>
    <w:rsid w:val="00792FBC"/>
    <w:rsid w:val="007A1FE5"/>
    <w:rsid w:val="007B07DB"/>
    <w:rsid w:val="007B701E"/>
    <w:rsid w:val="007D66CC"/>
    <w:rsid w:val="00813A98"/>
    <w:rsid w:val="008164B8"/>
    <w:rsid w:val="0084182F"/>
    <w:rsid w:val="008464C9"/>
    <w:rsid w:val="008504B1"/>
    <w:rsid w:val="008559E8"/>
    <w:rsid w:val="00865931"/>
    <w:rsid w:val="00866B1E"/>
    <w:rsid w:val="00873F0B"/>
    <w:rsid w:val="008924EE"/>
    <w:rsid w:val="00894B45"/>
    <w:rsid w:val="008C1AB4"/>
    <w:rsid w:val="008C7516"/>
    <w:rsid w:val="008D45A0"/>
    <w:rsid w:val="008F1409"/>
    <w:rsid w:val="009038A7"/>
    <w:rsid w:val="009061A2"/>
    <w:rsid w:val="00914ECC"/>
    <w:rsid w:val="009209F3"/>
    <w:rsid w:val="00925190"/>
    <w:rsid w:val="00940158"/>
    <w:rsid w:val="00951A0D"/>
    <w:rsid w:val="009524E5"/>
    <w:rsid w:val="00953259"/>
    <w:rsid w:val="009720E8"/>
    <w:rsid w:val="00982D13"/>
    <w:rsid w:val="009A49D2"/>
    <w:rsid w:val="009B038B"/>
    <w:rsid w:val="009C5293"/>
    <w:rsid w:val="009D11AD"/>
    <w:rsid w:val="009D7D4B"/>
    <w:rsid w:val="009E026A"/>
    <w:rsid w:val="009E317A"/>
    <w:rsid w:val="009E55C0"/>
    <w:rsid w:val="009F2C42"/>
    <w:rsid w:val="009F668A"/>
    <w:rsid w:val="009F76AE"/>
    <w:rsid w:val="00A0209D"/>
    <w:rsid w:val="00A11727"/>
    <w:rsid w:val="00A15B63"/>
    <w:rsid w:val="00A2608B"/>
    <w:rsid w:val="00A33F42"/>
    <w:rsid w:val="00A607C7"/>
    <w:rsid w:val="00A63B31"/>
    <w:rsid w:val="00A63CD5"/>
    <w:rsid w:val="00A63EAC"/>
    <w:rsid w:val="00A708E3"/>
    <w:rsid w:val="00A7666F"/>
    <w:rsid w:val="00A93E5B"/>
    <w:rsid w:val="00A9769C"/>
    <w:rsid w:val="00AA5D75"/>
    <w:rsid w:val="00AA6E9C"/>
    <w:rsid w:val="00AB535F"/>
    <w:rsid w:val="00AC27A2"/>
    <w:rsid w:val="00AC4A50"/>
    <w:rsid w:val="00AC61C5"/>
    <w:rsid w:val="00AE7A40"/>
    <w:rsid w:val="00AF54B6"/>
    <w:rsid w:val="00B0135D"/>
    <w:rsid w:val="00B41C2D"/>
    <w:rsid w:val="00B4352F"/>
    <w:rsid w:val="00B43955"/>
    <w:rsid w:val="00B628DF"/>
    <w:rsid w:val="00B63EF5"/>
    <w:rsid w:val="00B6452B"/>
    <w:rsid w:val="00B657E3"/>
    <w:rsid w:val="00B71115"/>
    <w:rsid w:val="00B72637"/>
    <w:rsid w:val="00B828B2"/>
    <w:rsid w:val="00B85CDF"/>
    <w:rsid w:val="00B87E59"/>
    <w:rsid w:val="00BA18E5"/>
    <w:rsid w:val="00BB5268"/>
    <w:rsid w:val="00BB5AAD"/>
    <w:rsid w:val="00BC7F10"/>
    <w:rsid w:val="00BD6224"/>
    <w:rsid w:val="00BE6F39"/>
    <w:rsid w:val="00BE7165"/>
    <w:rsid w:val="00C03F44"/>
    <w:rsid w:val="00C07C46"/>
    <w:rsid w:val="00C22D58"/>
    <w:rsid w:val="00C376D7"/>
    <w:rsid w:val="00C427B6"/>
    <w:rsid w:val="00C47DDC"/>
    <w:rsid w:val="00C517C7"/>
    <w:rsid w:val="00C520E8"/>
    <w:rsid w:val="00C8413C"/>
    <w:rsid w:val="00CA651E"/>
    <w:rsid w:val="00CB353C"/>
    <w:rsid w:val="00CC22D5"/>
    <w:rsid w:val="00CC22ED"/>
    <w:rsid w:val="00CC22FC"/>
    <w:rsid w:val="00CD3895"/>
    <w:rsid w:val="00CD6E3F"/>
    <w:rsid w:val="00CF6A24"/>
    <w:rsid w:val="00D338F6"/>
    <w:rsid w:val="00D36078"/>
    <w:rsid w:val="00D4330E"/>
    <w:rsid w:val="00D47D64"/>
    <w:rsid w:val="00D56A06"/>
    <w:rsid w:val="00D62A27"/>
    <w:rsid w:val="00D63C76"/>
    <w:rsid w:val="00D63DB3"/>
    <w:rsid w:val="00D7357B"/>
    <w:rsid w:val="00D777DE"/>
    <w:rsid w:val="00D82CF8"/>
    <w:rsid w:val="00D91EF3"/>
    <w:rsid w:val="00DA3B56"/>
    <w:rsid w:val="00DB0BA9"/>
    <w:rsid w:val="00DC2F16"/>
    <w:rsid w:val="00DC4E29"/>
    <w:rsid w:val="00DC7000"/>
    <w:rsid w:val="00DF1068"/>
    <w:rsid w:val="00E04147"/>
    <w:rsid w:val="00E14A96"/>
    <w:rsid w:val="00E23095"/>
    <w:rsid w:val="00E2588E"/>
    <w:rsid w:val="00E3033C"/>
    <w:rsid w:val="00E36CD2"/>
    <w:rsid w:val="00E650CE"/>
    <w:rsid w:val="00E656B1"/>
    <w:rsid w:val="00E73F61"/>
    <w:rsid w:val="00E93C6B"/>
    <w:rsid w:val="00E949DB"/>
    <w:rsid w:val="00EA53BC"/>
    <w:rsid w:val="00EB2879"/>
    <w:rsid w:val="00EC43A7"/>
    <w:rsid w:val="00ED1BE7"/>
    <w:rsid w:val="00ED3F43"/>
    <w:rsid w:val="00ED7DE1"/>
    <w:rsid w:val="00EE519A"/>
    <w:rsid w:val="00EF5914"/>
    <w:rsid w:val="00F17FF4"/>
    <w:rsid w:val="00F268F1"/>
    <w:rsid w:val="00F30D7F"/>
    <w:rsid w:val="00F474B1"/>
    <w:rsid w:val="00F47AB2"/>
    <w:rsid w:val="00F5093F"/>
    <w:rsid w:val="00F7300F"/>
    <w:rsid w:val="00F73320"/>
    <w:rsid w:val="00F8033B"/>
    <w:rsid w:val="00F97DB0"/>
    <w:rsid w:val="00FB14AB"/>
    <w:rsid w:val="00FB7607"/>
    <w:rsid w:val="00FB7B60"/>
    <w:rsid w:val="00FD53BE"/>
    <w:rsid w:val="00FD765A"/>
    <w:rsid w:val="00FE6CBE"/>
    <w:rsid w:val="00FE7DE1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46"/>
  </w:style>
  <w:style w:type="paragraph" w:styleId="Footer">
    <w:name w:val="footer"/>
    <w:basedOn w:val="Normal"/>
    <w:link w:val="FooterChar"/>
    <w:uiPriority w:val="99"/>
    <w:unhideWhenUsed/>
    <w:rsid w:val="00C07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3FEB-12EB-42DA-B10E-019055B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210</Words>
  <Characters>1088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5</cp:revision>
  <cp:lastPrinted>2024-09-12T16:57:00Z</cp:lastPrinted>
  <dcterms:created xsi:type="dcterms:W3CDTF">2024-11-20T14:38:00Z</dcterms:created>
  <dcterms:modified xsi:type="dcterms:W3CDTF">2024-11-20T18:19:00Z</dcterms:modified>
</cp:coreProperties>
</file>