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2324B828" w:rsidR="00FF39FF" w:rsidRPr="00893DEB" w:rsidRDefault="0021328A" w:rsidP="00FF39FF">
      <w:pPr>
        <w:spacing w:after="0"/>
        <w:jc w:val="center"/>
        <w:rPr>
          <w:b/>
          <w:bCs/>
          <w:sz w:val="24"/>
          <w:szCs w:val="24"/>
        </w:rPr>
      </w:pPr>
      <w:r w:rsidRPr="00893D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B8AAC1" wp14:editId="29D78C1F">
            <wp:simplePos x="0" y="0"/>
            <wp:positionH relativeFrom="margin">
              <wp:posOffset>5239579</wp:posOffset>
            </wp:positionH>
            <wp:positionV relativeFrom="paragraph">
              <wp:posOffset>-326739</wp:posOffset>
            </wp:positionV>
            <wp:extent cx="1763865" cy="1157536"/>
            <wp:effectExtent l="0" t="0" r="8255" b="508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833" cy="115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893DEB">
        <w:rPr>
          <w:b/>
          <w:bCs/>
          <w:sz w:val="24"/>
          <w:szCs w:val="24"/>
        </w:rPr>
        <w:t xml:space="preserve">MORRISTOWN </w:t>
      </w:r>
      <w:r w:rsidR="00300DB7" w:rsidRPr="00893DEB">
        <w:rPr>
          <w:b/>
          <w:bCs/>
          <w:sz w:val="24"/>
          <w:szCs w:val="24"/>
        </w:rPr>
        <w:t>ZONING BOARD</w:t>
      </w:r>
      <w:r w:rsidR="00FF39FF" w:rsidRPr="00893DEB">
        <w:rPr>
          <w:b/>
          <w:bCs/>
          <w:sz w:val="24"/>
          <w:szCs w:val="24"/>
        </w:rPr>
        <w:t xml:space="preserve"> </w:t>
      </w:r>
      <w:r w:rsidR="00FD765A" w:rsidRPr="00893DEB">
        <w:rPr>
          <w:b/>
          <w:bCs/>
          <w:sz w:val="24"/>
          <w:szCs w:val="24"/>
        </w:rPr>
        <w:t xml:space="preserve">MEETING </w:t>
      </w:r>
      <w:r w:rsidR="00DC4024" w:rsidRPr="00893DEB">
        <w:rPr>
          <w:b/>
          <w:bCs/>
          <w:sz w:val="24"/>
          <w:szCs w:val="24"/>
        </w:rPr>
        <w:t>MINUTES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575BF4F9" w:rsidR="00FF39FF" w:rsidRDefault="00E75EA8" w:rsidP="00FF39FF">
      <w:pPr>
        <w:spacing w:after="0"/>
        <w:jc w:val="center"/>
      </w:pPr>
      <w:r>
        <w:t>Thursday</w:t>
      </w:r>
      <w:r w:rsidR="00FF39FF">
        <w:t xml:space="preserve">, </w:t>
      </w:r>
      <w:r w:rsidR="00231033">
        <w:t>February 20</w:t>
      </w:r>
      <w:r w:rsidR="00FF39FF">
        <w:t>, 202</w:t>
      </w:r>
      <w:r w:rsidR="003C61A1">
        <w:t>5</w:t>
      </w:r>
    </w:p>
    <w:p w14:paraId="48A413A3" w14:textId="1022A879" w:rsidR="00FF39FF" w:rsidRPr="00FD765A" w:rsidRDefault="00FF39FF" w:rsidP="00FF39FF">
      <w:pPr>
        <w:spacing w:after="0"/>
        <w:jc w:val="center"/>
        <w:rPr>
          <w:b/>
          <w:bCs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45"/>
        <w:gridCol w:w="1530"/>
        <w:gridCol w:w="1080"/>
        <w:gridCol w:w="8010"/>
      </w:tblGrid>
      <w:tr w:rsidR="00D17F5F" w14:paraId="3DECFBC7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48DC" w14:textId="77777777" w:rsidR="002810E9" w:rsidRDefault="002810E9" w:rsidP="00151919">
            <w:r>
              <w:t>Members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D6D8" w14:textId="2769020D" w:rsidR="002810E9" w:rsidRPr="00F7227C" w:rsidRDefault="00A44BBD" w:rsidP="00151919">
            <w:r w:rsidRPr="00A44BBD">
              <w:t>Jim Lonergan (Chair)</w:t>
            </w:r>
            <w:r w:rsidR="00520654">
              <w:t xml:space="preserve">, </w:t>
            </w:r>
            <w:r w:rsidR="00520654" w:rsidRPr="00A44BBD">
              <w:t>Pam</w:t>
            </w:r>
            <w:r w:rsidR="00520654">
              <w:t>ela</w:t>
            </w:r>
            <w:r w:rsidR="00520654" w:rsidRPr="00A44BBD">
              <w:t xml:space="preserve"> </w:t>
            </w:r>
            <w:r w:rsidR="00520654">
              <w:t>Petersen</w:t>
            </w:r>
            <w:r w:rsidR="00D14E67">
              <w:t xml:space="preserve">, </w:t>
            </w:r>
            <w:r w:rsidR="00F7227C">
              <w:t xml:space="preserve">John Schlie, </w:t>
            </w:r>
            <w:r w:rsidR="003C61A1">
              <w:t>John Krenik</w:t>
            </w:r>
            <w:r w:rsidR="000D032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F5F" w14:paraId="4E1CC9D9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B48B6" w14:textId="73A1D64D" w:rsidR="00520654" w:rsidRDefault="00520654" w:rsidP="00151919">
            <w:r>
              <w:t>Members Absent: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14DA6" w14:textId="6AF33368" w:rsidR="00D17F5F" w:rsidRPr="00A44BBD" w:rsidRDefault="003C61A1" w:rsidP="00151919">
            <w:r>
              <w:t>John Chmelik</w:t>
            </w:r>
          </w:p>
        </w:tc>
      </w:tr>
      <w:tr w:rsidR="00D17F5F" w14:paraId="23218D28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416C9" w14:textId="77777777" w:rsidR="002810E9" w:rsidRDefault="002810E9" w:rsidP="00151919">
            <w:r>
              <w:t>Others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F3A3" w14:textId="2C59479B" w:rsidR="002810E9" w:rsidRPr="00274F70" w:rsidRDefault="00274F70" w:rsidP="00151919">
            <w:r>
              <w:t>Cassie Eldeen (City Clerk)</w:t>
            </w:r>
            <w:r w:rsidR="007D325C">
              <w:t>, LuAnn &amp; Jim Heyer, Tony Lindahl</w:t>
            </w:r>
          </w:p>
        </w:tc>
      </w:tr>
      <w:tr w:rsidR="00D17F5F" w14:paraId="0EA1796D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FF39FF">
            <w:r>
              <w:t>Call to Order: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7326386D" w:rsidR="00FF39FF" w:rsidRPr="00CB7B70" w:rsidRDefault="00A44BBD" w:rsidP="00FF39FF">
            <w:pPr>
              <w:rPr>
                <w:color w:val="FF0000"/>
              </w:rPr>
            </w:pPr>
            <w:r w:rsidRPr="00A44BBD">
              <w:rPr>
                <w:color w:val="000000" w:themeColor="text1"/>
              </w:rPr>
              <w:t>The Morristown Zoning Board Meeting was called to order at 7:00pm by</w:t>
            </w:r>
            <w:r>
              <w:rPr>
                <w:color w:val="000000" w:themeColor="text1"/>
              </w:rPr>
              <w:t xml:space="preserve"> the Zoning Board Chair,</w:t>
            </w:r>
            <w:r w:rsidRPr="00A44BBD">
              <w:rPr>
                <w:color w:val="000000" w:themeColor="text1"/>
              </w:rPr>
              <w:t xml:space="preserve"> Jim Lonergan</w:t>
            </w:r>
            <w:r>
              <w:rPr>
                <w:color w:val="000000" w:themeColor="text1"/>
              </w:rPr>
              <w:t>,</w:t>
            </w:r>
            <w:r w:rsidRPr="00A44BBD">
              <w:rPr>
                <w:color w:val="000000" w:themeColor="text1"/>
              </w:rPr>
              <w:t xml:space="preserve"> on </w:t>
            </w:r>
            <w:r w:rsidR="007D325C">
              <w:rPr>
                <w:color w:val="000000" w:themeColor="text1"/>
              </w:rPr>
              <w:t>February 20</w:t>
            </w:r>
            <w:r w:rsidRPr="00A44BBD">
              <w:rPr>
                <w:color w:val="000000" w:themeColor="text1"/>
              </w:rPr>
              <w:t>, 202</w:t>
            </w:r>
            <w:r w:rsidR="003C61A1">
              <w:rPr>
                <w:color w:val="000000" w:themeColor="text1"/>
              </w:rPr>
              <w:t>5</w:t>
            </w:r>
            <w:r w:rsidRPr="00A44BBD">
              <w:rPr>
                <w:color w:val="000000" w:themeColor="text1"/>
              </w:rPr>
              <w:t>, in the Council Chambers at City Hall at 402 Division St S.</w:t>
            </w:r>
          </w:p>
        </w:tc>
      </w:tr>
      <w:tr w:rsidR="00D17F5F" w14:paraId="655160C9" w14:textId="77777777" w:rsidTr="007D325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3BD13AD7" w:rsidR="00FF39FF" w:rsidRDefault="00AA0033" w:rsidP="00FF39FF">
            <w:r>
              <w:t>2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BD09" w14:textId="2381683D" w:rsidR="00FF39FF" w:rsidRDefault="00FF39FF" w:rsidP="00FF39FF">
            <w:r>
              <w:t>Additions</w:t>
            </w:r>
            <w:r w:rsidR="00AA0033">
              <w:t xml:space="preserve"> to Agenda</w:t>
            </w:r>
            <w:r>
              <w:t>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4D2DE1DE" w:rsidR="00FF39FF" w:rsidRPr="00C51D16" w:rsidRDefault="007D325C" w:rsidP="00FF39FF">
            <w:r>
              <w:t>201 Bloomer/304 Division St. N</w:t>
            </w:r>
          </w:p>
        </w:tc>
      </w:tr>
      <w:tr w:rsidR="007D325C" w14:paraId="590DC049" w14:textId="77777777" w:rsidTr="007D325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B07CA09" w14:textId="77777777" w:rsidR="007D325C" w:rsidRDefault="007D325C" w:rsidP="00FF39FF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E81A1" w14:textId="77777777" w:rsidR="007D325C" w:rsidRDefault="007D325C" w:rsidP="00FF39FF"/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C678" w14:textId="1B6A8A97" w:rsidR="007D325C" w:rsidRPr="00C51D16" w:rsidRDefault="007D325C" w:rsidP="00FF39FF">
            <w:r>
              <w:t>Motion by Petersen, seconded by Krenik and carried unanimously to close the regular meeting and open the Public Hearing.</w:t>
            </w:r>
          </w:p>
        </w:tc>
      </w:tr>
      <w:tr w:rsidR="007D325C" w14:paraId="175C1C32" w14:textId="77777777" w:rsidTr="007D325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0DAE3A3" w14:textId="77777777" w:rsidR="007D325C" w:rsidRDefault="007D325C" w:rsidP="00FF39FF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BE41F" w14:textId="5364BF43" w:rsidR="007D325C" w:rsidRPr="007D325C" w:rsidRDefault="007D325C" w:rsidP="00FF39FF">
            <w:pPr>
              <w:rPr>
                <w:b/>
                <w:bCs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A35A1" w14:textId="77777777" w:rsidR="007D325C" w:rsidRDefault="007D325C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PUBLIC HEARING – AMENDING SECTION 152.218 OF THE MORRISTOWN CITY CODE.</w:t>
            </w:r>
          </w:p>
          <w:p w14:paraId="184B2F23" w14:textId="42D87290" w:rsidR="007D325C" w:rsidRPr="007D325C" w:rsidRDefault="007D325C" w:rsidP="00FF39FF">
            <w:r>
              <w:t>Board Chair Lonergan requested from the residents in attendance if anyone had any comments or concerns.  No one spoke up.</w:t>
            </w:r>
          </w:p>
        </w:tc>
      </w:tr>
      <w:tr w:rsidR="00D17F5F" w14:paraId="3913EE0E" w14:textId="77777777" w:rsidTr="007D325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61DDF92F" w:rsidR="00FF39FF" w:rsidRDefault="00AA0033" w:rsidP="00FF39FF">
            <w:r>
              <w:t>3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5D96" w14:textId="31491BF1" w:rsidR="00FF39FF" w:rsidRDefault="001546ED" w:rsidP="00FF39FF">
            <w:r>
              <w:t>Approval of</w:t>
            </w:r>
            <w:r w:rsidR="00AA0033">
              <w:t xml:space="preserve"> Minutes</w:t>
            </w:r>
            <w:r w:rsidR="00FF39FF">
              <w:t>:</w:t>
            </w:r>
            <w:r w:rsidR="007B2D52"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E104B" w14:textId="53276090" w:rsidR="00551A06" w:rsidRPr="001F2F5D" w:rsidRDefault="001F2F5D" w:rsidP="00FF39FF">
            <w:r>
              <w:t xml:space="preserve">Motion by </w:t>
            </w:r>
            <w:r w:rsidR="003C61A1">
              <w:t>Schlie</w:t>
            </w:r>
            <w:r>
              <w:t xml:space="preserve">, seconded by </w:t>
            </w:r>
            <w:r w:rsidR="003C61A1">
              <w:t>Petersen</w:t>
            </w:r>
            <w:r>
              <w:t xml:space="preserve"> and </w:t>
            </w:r>
            <w:r w:rsidR="004F752B">
              <w:t xml:space="preserve">carried </w:t>
            </w:r>
            <w:r>
              <w:t>unanimousl</w:t>
            </w:r>
            <w:r w:rsidR="004F752B">
              <w:t>y</w:t>
            </w:r>
            <w:r>
              <w:t xml:space="preserve"> to approve </w:t>
            </w:r>
            <w:r w:rsidR="004F752B">
              <w:t xml:space="preserve">the </w:t>
            </w:r>
            <w:r>
              <w:t xml:space="preserve">minutes from </w:t>
            </w:r>
            <w:r w:rsidR="007D325C">
              <w:t>January 16</w:t>
            </w:r>
            <w:r>
              <w:t>, 202</w:t>
            </w:r>
            <w:r w:rsidR="004F752B">
              <w:t>4</w:t>
            </w:r>
            <w:r>
              <w:t xml:space="preserve">. </w:t>
            </w:r>
          </w:p>
        </w:tc>
      </w:tr>
      <w:tr w:rsidR="00D17F5F" w14:paraId="4D79B782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21D6AF" w14:textId="47E8E1C1" w:rsidR="004F4A96" w:rsidRDefault="004F4A96" w:rsidP="00FF39FF">
            <w:r>
              <w:t>4.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5F0A9" w14:textId="18519D15" w:rsidR="004F4A96" w:rsidRDefault="004F4A96" w:rsidP="00FF39FF">
            <w:r>
              <w:t>Requests to Be Heard: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55E4B40" w14:textId="72388B5B" w:rsidR="004F4A96" w:rsidRPr="002837D7" w:rsidRDefault="007D325C" w:rsidP="00FF39FF">
            <w:r>
              <w:t xml:space="preserve">Jim &amp; LuAnn Heyer came to discuss building an accessory building on they lot and also having another small accessory building.  Discussion regarding the difference in </w:t>
            </w:r>
            <w:r w:rsidR="00DE5E55">
              <w:t>requirements if zoned Agriculture or Residential.  Clerk to clarify.  If it is zoned residential, motion by Krenik, seconded by Schlie and carried unanimously to approve calling for a public hearing and CUP to get the variance.</w:t>
            </w:r>
          </w:p>
        </w:tc>
      </w:tr>
      <w:tr w:rsidR="00D17F5F" w14:paraId="21BC0EFA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0E769FAB" w:rsidR="00F7716F" w:rsidRPr="004F4A96" w:rsidRDefault="00F7716F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511E3" w14:textId="59EF9F03" w:rsidR="00F7716F" w:rsidRPr="004F752B" w:rsidRDefault="004F752B" w:rsidP="00FF39FF">
            <w:pPr>
              <w:rPr>
                <w:color w:val="FF0000"/>
              </w:rPr>
            </w:pPr>
            <w:r w:rsidRPr="004F752B">
              <w:t xml:space="preserve">Council Action </w:t>
            </w:r>
            <w:r w:rsidR="00B774EE" w:rsidRPr="004F752B">
              <w:t>at</w:t>
            </w:r>
            <w:r w:rsidRPr="004F752B">
              <w:t xml:space="preserve"> Last Meeting:</w:t>
            </w:r>
            <w:r w:rsidR="000D0328">
              <w:t xml:space="preserve">  </w:t>
            </w:r>
            <w:r w:rsidR="00DE5E55">
              <w:t>None</w:t>
            </w:r>
          </w:p>
        </w:tc>
      </w:tr>
      <w:tr w:rsidR="00D17F5F" w14:paraId="78EF2475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5A14EA67" w:rsidR="000D6B7F" w:rsidRDefault="000D6B7F" w:rsidP="000D6B7F">
            <w:r>
              <w:t>6.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0D6B7F" w:rsidRPr="00E60FCB" w:rsidRDefault="000D6B7F" w:rsidP="000D6B7F">
            <w:pPr>
              <w:rPr>
                <w:b/>
                <w:bCs/>
              </w:rPr>
            </w:pPr>
            <w:r w:rsidRPr="00E60FCB">
              <w:rPr>
                <w:b/>
                <w:bCs/>
              </w:rPr>
              <w:t>UNFINISHED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45E146D5" w:rsidR="000D6B7F" w:rsidRPr="00CB7B70" w:rsidRDefault="00DE5E55" w:rsidP="000D6B7F">
            <w:pPr>
              <w:rPr>
                <w:color w:val="FF0000"/>
              </w:rPr>
            </w:pPr>
            <w:r w:rsidRPr="00DE5E55">
              <w:t>None</w:t>
            </w:r>
          </w:p>
        </w:tc>
      </w:tr>
      <w:tr w:rsidR="00D17F5F" w14:paraId="63E53EFB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F96C7F4" w:rsidR="000D6B7F" w:rsidRPr="000F4186" w:rsidRDefault="000D6B7F" w:rsidP="000D6B7F">
            <w:r w:rsidRPr="000F4186">
              <w:t>7.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0D6B7F" w:rsidRPr="000F4186" w:rsidRDefault="000D6B7F" w:rsidP="000D6B7F">
            <w:pPr>
              <w:rPr>
                <w:b/>
                <w:bCs/>
              </w:rPr>
            </w:pPr>
            <w:r w:rsidRPr="000F4186">
              <w:rPr>
                <w:b/>
                <w:bCs/>
              </w:rPr>
              <w:t>NEW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0D6B7F" w:rsidRPr="000F4186" w:rsidRDefault="000D6B7F" w:rsidP="000D6B7F"/>
        </w:tc>
      </w:tr>
      <w:tr w:rsidR="00D17F5F" w14:paraId="0F4D68C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CAE1931" w14:textId="55921385" w:rsidR="00602613" w:rsidRPr="000D75F4" w:rsidRDefault="00D93264" w:rsidP="006026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97039" w14:textId="267D1B41" w:rsidR="00602613" w:rsidRPr="000F4186" w:rsidRDefault="00DE5E55" w:rsidP="00602613">
            <w:pPr>
              <w:jc w:val="right"/>
            </w:pPr>
            <w:r>
              <w:t>Zoning Administrator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B232B9F" w14:textId="19C7C8A6" w:rsidR="007A7E7C" w:rsidRPr="00E823B0" w:rsidRDefault="00C23DB4" w:rsidP="00602613">
            <w:r>
              <w:t>Board reviewed the application that was received.  Motion by Schlie, seconded by Petersen and carried unanimously to send recommendation to City Council Tony Lindahl to hire as the Zoning Administrator.</w:t>
            </w:r>
          </w:p>
        </w:tc>
      </w:tr>
      <w:tr w:rsidR="00DE5E55" w14:paraId="275380C5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E8F004F" w14:textId="497FE04E" w:rsidR="00DE5E55" w:rsidRDefault="00DE5E55" w:rsidP="006026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BAB5E" w14:textId="1C795FA2" w:rsidR="00DE5E55" w:rsidRDefault="00C23DB4" w:rsidP="00602613">
            <w:pPr>
              <w:jc w:val="right"/>
            </w:pPr>
            <w:r>
              <w:t>201 Bloomer/304 Division St. N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DBA18BB" w14:textId="6A0B4A8B" w:rsidR="00DE5E55" w:rsidRDefault="00C23DB4" w:rsidP="00602613">
            <w:r>
              <w:t xml:space="preserve">Discussion on where the Zoning Board would come in on past issues.  </w:t>
            </w:r>
          </w:p>
        </w:tc>
      </w:tr>
      <w:tr w:rsidR="00D17F5F" w14:paraId="6D51393B" w14:textId="77777777" w:rsidTr="00791A66"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1E0DBCB2" w:rsidR="00602613" w:rsidRPr="00CC22D5" w:rsidRDefault="00602613" w:rsidP="00602613">
            <w:pPr>
              <w:rPr>
                <w:i/>
                <w:iCs/>
              </w:rPr>
            </w:pPr>
            <w:r w:rsidRPr="00791A66">
              <w:t>8</w:t>
            </w:r>
            <w:r>
              <w:rPr>
                <w:i/>
                <w:iCs/>
              </w:rPr>
              <w:t>.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750943FF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ZONING ADMINISTRATOR’S REPORT</w:t>
            </w:r>
            <w:r w:rsidRPr="00791A6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</w:tc>
      </w:tr>
      <w:tr w:rsidR="00D17F5F" w14:paraId="1D2F0621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EED0892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0A95A" w14:textId="77777777" w:rsidR="00602613" w:rsidRPr="00791A66" w:rsidRDefault="00602613" w:rsidP="00602613">
            <w:pPr>
              <w:rPr>
                <w:b/>
                <w:bCs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66EA14E" w14:textId="64BD2472" w:rsidR="00A77ECB" w:rsidRPr="00E41048" w:rsidRDefault="009E42F3" w:rsidP="00602613">
            <w:r>
              <w:t xml:space="preserve">Open and closed permits were reviewed. </w:t>
            </w:r>
          </w:p>
        </w:tc>
      </w:tr>
      <w:tr w:rsidR="00D17F5F" w14:paraId="70E486AF" w14:textId="77777777" w:rsidTr="00114FD3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0EA206" w14:textId="4EC60F53" w:rsidR="00602613" w:rsidRPr="00791A66" w:rsidRDefault="00602613" w:rsidP="00602613">
            <w:r w:rsidRPr="00791A66">
              <w:t>9.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08469" w14:textId="318D4876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  <w:r w:rsidRPr="00791A66">
              <w:rPr>
                <w:b/>
                <w:bCs/>
              </w:rPr>
              <w:t xml:space="preserve"> DISCUSSION &amp; CONCERNS:</w:t>
            </w:r>
          </w:p>
        </w:tc>
      </w:tr>
      <w:tr w:rsidR="00D17F5F" w14:paraId="1370E8D3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759E759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55696" w14:textId="77777777" w:rsidR="00602613" w:rsidRPr="00E41048" w:rsidRDefault="00602613" w:rsidP="00602613"/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F0D11CE" w14:textId="38887226" w:rsidR="00E425C6" w:rsidRPr="00E41048" w:rsidRDefault="00E425C6" w:rsidP="00602613"/>
        </w:tc>
      </w:tr>
      <w:tr w:rsidR="00D17F5F" w14:paraId="6454D8F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B63D435" w:rsidR="00602613" w:rsidRPr="009B038B" w:rsidRDefault="00602613" w:rsidP="00602613">
            <w:r w:rsidRPr="009B038B">
              <w:t>10.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602613" w:rsidRPr="009B038B" w:rsidRDefault="00602613" w:rsidP="00602613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02C10BE7" w:rsidR="00602613" w:rsidRPr="008E1FC6" w:rsidRDefault="00602613" w:rsidP="00602613">
            <w:r w:rsidRPr="00B01DEA">
              <w:t xml:space="preserve">Motion by </w:t>
            </w:r>
            <w:r w:rsidR="00EA6CAD">
              <w:t>Schlie</w:t>
            </w:r>
            <w:r w:rsidRPr="00B01DEA">
              <w:t xml:space="preserve">, seconded by </w:t>
            </w:r>
            <w:r w:rsidR="00E425C6">
              <w:t>Krenik</w:t>
            </w:r>
            <w:r w:rsidR="004F752B">
              <w:t>,</w:t>
            </w:r>
            <w:r w:rsidRPr="00B01DEA">
              <w:t xml:space="preserve"> and carried unanimously to adjourn the Thursday, </w:t>
            </w:r>
            <w:r w:rsidR="00C23DB4">
              <w:t>February 20</w:t>
            </w:r>
            <w:r w:rsidR="00EA6CAD">
              <w:t>th</w:t>
            </w:r>
            <w:r w:rsidRPr="00B01DEA">
              <w:t>, 202</w:t>
            </w:r>
            <w:r w:rsidR="00E425C6">
              <w:t>5</w:t>
            </w:r>
            <w:r w:rsidRPr="00B01DEA">
              <w:t xml:space="preserve">, Zoning Board Meeting at </w:t>
            </w:r>
            <w:r w:rsidR="00C23DB4">
              <w:t>8</w:t>
            </w:r>
            <w:r w:rsidR="007C6D0D">
              <w:t>:</w:t>
            </w:r>
            <w:r w:rsidR="00C23DB4">
              <w:t>00</w:t>
            </w:r>
            <w:r w:rsidR="007C6D0D">
              <w:t xml:space="preserve"> </w:t>
            </w:r>
            <w:r w:rsidRPr="00B01DEA">
              <w:t xml:space="preserve">p.m.         </w:t>
            </w:r>
          </w:p>
        </w:tc>
      </w:tr>
      <w:tr w:rsidR="00D17F5F" w14:paraId="08C85825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642297D2" w:rsidR="00602613" w:rsidRPr="009B038B" w:rsidRDefault="00602613" w:rsidP="00602613">
            <w:r w:rsidRPr="009B038B">
              <w:t>11.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602613" w:rsidRPr="009B038B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5F4C1121" w:rsidR="00602613" w:rsidRPr="00CB7B70" w:rsidRDefault="00602613" w:rsidP="00602613">
            <w:pPr>
              <w:rPr>
                <w:color w:val="FF0000"/>
              </w:rPr>
            </w:pPr>
            <w:r w:rsidRPr="00B01DEA">
              <w:t xml:space="preserve">Thursday, </w:t>
            </w:r>
            <w:r w:rsidR="00C23DB4">
              <w:t>March</w:t>
            </w:r>
            <w:r w:rsidR="00EA6CAD">
              <w:t xml:space="preserve"> </w:t>
            </w:r>
            <w:r w:rsidR="00E425C6">
              <w:t>20</w:t>
            </w:r>
            <w:r w:rsidR="00EA6CAD">
              <w:t>th</w:t>
            </w:r>
            <w:r w:rsidRPr="00B01DEA">
              <w:t>, 202</w:t>
            </w:r>
            <w:r w:rsidR="00E425C6">
              <w:t>5</w:t>
            </w:r>
            <w:r w:rsidRPr="00B01DEA">
              <w:t xml:space="preserve">, at 7:00 p.m.   </w:t>
            </w:r>
          </w:p>
        </w:tc>
      </w:tr>
    </w:tbl>
    <w:p w14:paraId="3B70BC6D" w14:textId="77777777" w:rsidR="005A76F1" w:rsidRDefault="005A76F1" w:rsidP="00FF39FF"/>
    <w:p w14:paraId="792B6D88" w14:textId="77777777" w:rsidR="005A76F1" w:rsidRDefault="005A76F1" w:rsidP="005A76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5A76F1" w:rsidRPr="002A629A" w14:paraId="062D5237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15E2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0EA2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3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8E7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7627E69A" w14:textId="77777777" w:rsidTr="00010135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B7C4AD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D946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FD4B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50D5D3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5174D60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C691C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B9B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9E7E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B13E6" w14:textId="12C890D3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</w:t>
            </w:r>
            <w:r w:rsidR="00E425C6">
              <w:rPr>
                <w:rFonts w:eastAsia="Times New Roman" w:cstheme="minorHAnsi"/>
              </w:rPr>
              <w:t>im Flaten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5A76F1" w:rsidRPr="002A629A" w14:paraId="0AC48451" w14:textId="77777777" w:rsidTr="00010135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002827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11368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F65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8B7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CD2A522" w14:textId="77777777" w:rsidTr="00010135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14C55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41B2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CB55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7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C7ED7DA" w14:textId="77777777" w:rsidR="005A76F1" w:rsidRDefault="005A76F1" w:rsidP="00FF39FF"/>
    <w:sectPr w:rsidR="005A76F1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4EDA" w14:textId="77777777" w:rsidR="00327613" w:rsidRDefault="00327613" w:rsidP="00327613">
      <w:pPr>
        <w:spacing w:after="0" w:line="240" w:lineRule="auto"/>
      </w:pPr>
      <w:r>
        <w:separator/>
      </w:r>
    </w:p>
  </w:endnote>
  <w:endnote w:type="continuationSeparator" w:id="0">
    <w:p w14:paraId="2FC057D9" w14:textId="77777777" w:rsidR="00327613" w:rsidRDefault="00327613" w:rsidP="0032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2C6F" w14:textId="77777777" w:rsidR="00327613" w:rsidRDefault="0032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6E85" w14:textId="77777777" w:rsidR="00327613" w:rsidRDefault="00327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AB19" w14:textId="77777777" w:rsidR="00327613" w:rsidRDefault="0032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BDF5" w14:textId="77777777" w:rsidR="00327613" w:rsidRDefault="00327613" w:rsidP="00327613">
      <w:pPr>
        <w:spacing w:after="0" w:line="240" w:lineRule="auto"/>
      </w:pPr>
      <w:r>
        <w:separator/>
      </w:r>
    </w:p>
  </w:footnote>
  <w:footnote w:type="continuationSeparator" w:id="0">
    <w:p w14:paraId="12A569B5" w14:textId="77777777" w:rsidR="00327613" w:rsidRDefault="00327613" w:rsidP="0032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4E65" w14:textId="77777777" w:rsidR="00327613" w:rsidRDefault="0032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0359" w14:textId="472551F2" w:rsidR="00327613" w:rsidRDefault="0032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70A5" w14:textId="77777777" w:rsidR="00327613" w:rsidRDefault="0032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74692">
    <w:abstractNumId w:val="1"/>
  </w:num>
  <w:num w:numId="2" w16cid:durableId="20759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3339C"/>
    <w:rsid w:val="000363B6"/>
    <w:rsid w:val="00087971"/>
    <w:rsid w:val="000B1E9E"/>
    <w:rsid w:val="000B6AA5"/>
    <w:rsid w:val="000D0328"/>
    <w:rsid w:val="000D22B2"/>
    <w:rsid w:val="000D551F"/>
    <w:rsid w:val="000D5FB2"/>
    <w:rsid w:val="000D6B7F"/>
    <w:rsid w:val="000D75F4"/>
    <w:rsid w:val="000E6D06"/>
    <w:rsid w:val="000F4186"/>
    <w:rsid w:val="000F5EA7"/>
    <w:rsid w:val="0010516C"/>
    <w:rsid w:val="00105EF6"/>
    <w:rsid w:val="0012027F"/>
    <w:rsid w:val="0012045D"/>
    <w:rsid w:val="00120AD7"/>
    <w:rsid w:val="001235E2"/>
    <w:rsid w:val="00130862"/>
    <w:rsid w:val="00131A80"/>
    <w:rsid w:val="001360C8"/>
    <w:rsid w:val="0014160E"/>
    <w:rsid w:val="0015246D"/>
    <w:rsid w:val="001533E4"/>
    <w:rsid w:val="0015425F"/>
    <w:rsid w:val="001546ED"/>
    <w:rsid w:val="001833EC"/>
    <w:rsid w:val="00193B05"/>
    <w:rsid w:val="00196313"/>
    <w:rsid w:val="001B52D7"/>
    <w:rsid w:val="001D1B97"/>
    <w:rsid w:val="001E11F4"/>
    <w:rsid w:val="001F2E9E"/>
    <w:rsid w:val="001F2F5D"/>
    <w:rsid w:val="00204C91"/>
    <w:rsid w:val="0021328A"/>
    <w:rsid w:val="00225D18"/>
    <w:rsid w:val="00231033"/>
    <w:rsid w:val="00232A23"/>
    <w:rsid w:val="00264B66"/>
    <w:rsid w:val="0026527E"/>
    <w:rsid w:val="00274F70"/>
    <w:rsid w:val="00280559"/>
    <w:rsid w:val="002810E9"/>
    <w:rsid w:val="0028162B"/>
    <w:rsid w:val="002837D7"/>
    <w:rsid w:val="002E7F75"/>
    <w:rsid w:val="003000D5"/>
    <w:rsid w:val="00300DB7"/>
    <w:rsid w:val="00314B18"/>
    <w:rsid w:val="00317DBF"/>
    <w:rsid w:val="00327613"/>
    <w:rsid w:val="00330430"/>
    <w:rsid w:val="00360121"/>
    <w:rsid w:val="0036290A"/>
    <w:rsid w:val="003753E2"/>
    <w:rsid w:val="00382EF2"/>
    <w:rsid w:val="00383F0C"/>
    <w:rsid w:val="003844E1"/>
    <w:rsid w:val="00396CDA"/>
    <w:rsid w:val="003C025E"/>
    <w:rsid w:val="003C5620"/>
    <w:rsid w:val="003C61A1"/>
    <w:rsid w:val="003D42D3"/>
    <w:rsid w:val="003D4CCD"/>
    <w:rsid w:val="003E6782"/>
    <w:rsid w:val="00401A45"/>
    <w:rsid w:val="00406CBE"/>
    <w:rsid w:val="004272FA"/>
    <w:rsid w:val="00442958"/>
    <w:rsid w:val="00442FDD"/>
    <w:rsid w:val="004546E0"/>
    <w:rsid w:val="00490852"/>
    <w:rsid w:val="004A25A0"/>
    <w:rsid w:val="004A3486"/>
    <w:rsid w:val="004B379A"/>
    <w:rsid w:val="004D0DC9"/>
    <w:rsid w:val="004F4A96"/>
    <w:rsid w:val="004F752B"/>
    <w:rsid w:val="00507948"/>
    <w:rsid w:val="00514DE4"/>
    <w:rsid w:val="00520654"/>
    <w:rsid w:val="0052118C"/>
    <w:rsid w:val="005444AD"/>
    <w:rsid w:val="00551A06"/>
    <w:rsid w:val="00560C51"/>
    <w:rsid w:val="0056239E"/>
    <w:rsid w:val="0058274F"/>
    <w:rsid w:val="00583B90"/>
    <w:rsid w:val="005A76F1"/>
    <w:rsid w:val="005D0B84"/>
    <w:rsid w:val="005E0C66"/>
    <w:rsid w:val="00602613"/>
    <w:rsid w:val="00603D75"/>
    <w:rsid w:val="00625788"/>
    <w:rsid w:val="006375C1"/>
    <w:rsid w:val="00651359"/>
    <w:rsid w:val="0065702E"/>
    <w:rsid w:val="0067712A"/>
    <w:rsid w:val="0068041A"/>
    <w:rsid w:val="006A42C5"/>
    <w:rsid w:val="006B66A6"/>
    <w:rsid w:val="006B7506"/>
    <w:rsid w:val="006C3271"/>
    <w:rsid w:val="006D423F"/>
    <w:rsid w:val="00704230"/>
    <w:rsid w:val="00715AA6"/>
    <w:rsid w:val="00716BE1"/>
    <w:rsid w:val="0076353B"/>
    <w:rsid w:val="0078118F"/>
    <w:rsid w:val="00791A66"/>
    <w:rsid w:val="007A3909"/>
    <w:rsid w:val="007A7E7C"/>
    <w:rsid w:val="007B2643"/>
    <w:rsid w:val="007B2D52"/>
    <w:rsid w:val="007B600E"/>
    <w:rsid w:val="007C6D0D"/>
    <w:rsid w:val="007D325C"/>
    <w:rsid w:val="007F2D18"/>
    <w:rsid w:val="00813A98"/>
    <w:rsid w:val="0081611D"/>
    <w:rsid w:val="0084182F"/>
    <w:rsid w:val="00851A1A"/>
    <w:rsid w:val="00865931"/>
    <w:rsid w:val="008811CD"/>
    <w:rsid w:val="00885991"/>
    <w:rsid w:val="0089241E"/>
    <w:rsid w:val="00893DEB"/>
    <w:rsid w:val="00897FFD"/>
    <w:rsid w:val="008A2F47"/>
    <w:rsid w:val="008B5FB4"/>
    <w:rsid w:val="008C1AB4"/>
    <w:rsid w:val="008D458A"/>
    <w:rsid w:val="008D45A0"/>
    <w:rsid w:val="008E14E4"/>
    <w:rsid w:val="008E1FC6"/>
    <w:rsid w:val="008F1409"/>
    <w:rsid w:val="008F5BB8"/>
    <w:rsid w:val="00902B2E"/>
    <w:rsid w:val="00902B62"/>
    <w:rsid w:val="009061A2"/>
    <w:rsid w:val="009138E4"/>
    <w:rsid w:val="00914ECC"/>
    <w:rsid w:val="00915CF8"/>
    <w:rsid w:val="00916787"/>
    <w:rsid w:val="00935698"/>
    <w:rsid w:val="00940158"/>
    <w:rsid w:val="009476D2"/>
    <w:rsid w:val="009671E3"/>
    <w:rsid w:val="009720E8"/>
    <w:rsid w:val="00980FA7"/>
    <w:rsid w:val="00981F2F"/>
    <w:rsid w:val="00987120"/>
    <w:rsid w:val="0099378C"/>
    <w:rsid w:val="009A2776"/>
    <w:rsid w:val="009B038B"/>
    <w:rsid w:val="009C7FC0"/>
    <w:rsid w:val="009E07B9"/>
    <w:rsid w:val="009E35FE"/>
    <w:rsid w:val="009E42F3"/>
    <w:rsid w:val="009F1155"/>
    <w:rsid w:val="009F6956"/>
    <w:rsid w:val="00A04550"/>
    <w:rsid w:val="00A0530D"/>
    <w:rsid w:val="00A32E5E"/>
    <w:rsid w:val="00A41BAA"/>
    <w:rsid w:val="00A44BBD"/>
    <w:rsid w:val="00A5088B"/>
    <w:rsid w:val="00A5175F"/>
    <w:rsid w:val="00A63B31"/>
    <w:rsid w:val="00A63CD5"/>
    <w:rsid w:val="00A77ECB"/>
    <w:rsid w:val="00A857DB"/>
    <w:rsid w:val="00A9135F"/>
    <w:rsid w:val="00AA0033"/>
    <w:rsid w:val="00AA5D75"/>
    <w:rsid w:val="00AB0E01"/>
    <w:rsid w:val="00AC657C"/>
    <w:rsid w:val="00AF0942"/>
    <w:rsid w:val="00AF0FAC"/>
    <w:rsid w:val="00AF54B6"/>
    <w:rsid w:val="00B01DEA"/>
    <w:rsid w:val="00B14CA7"/>
    <w:rsid w:val="00B257F0"/>
    <w:rsid w:val="00B627E5"/>
    <w:rsid w:val="00B774EE"/>
    <w:rsid w:val="00B85CDF"/>
    <w:rsid w:val="00BA0E77"/>
    <w:rsid w:val="00BB5A1B"/>
    <w:rsid w:val="00BB7AFD"/>
    <w:rsid w:val="00BC3B90"/>
    <w:rsid w:val="00BD2836"/>
    <w:rsid w:val="00BE6F39"/>
    <w:rsid w:val="00C027BD"/>
    <w:rsid w:val="00C23DB4"/>
    <w:rsid w:val="00C513EB"/>
    <w:rsid w:val="00C51D16"/>
    <w:rsid w:val="00C520E8"/>
    <w:rsid w:val="00C64900"/>
    <w:rsid w:val="00C77AAB"/>
    <w:rsid w:val="00C87A7C"/>
    <w:rsid w:val="00CA3CAA"/>
    <w:rsid w:val="00CB7B70"/>
    <w:rsid w:val="00CC22D5"/>
    <w:rsid w:val="00CD3895"/>
    <w:rsid w:val="00CF0F52"/>
    <w:rsid w:val="00D01ABA"/>
    <w:rsid w:val="00D108BC"/>
    <w:rsid w:val="00D14E67"/>
    <w:rsid w:val="00D17F5F"/>
    <w:rsid w:val="00D271EC"/>
    <w:rsid w:val="00D27D16"/>
    <w:rsid w:val="00D350CD"/>
    <w:rsid w:val="00D62A27"/>
    <w:rsid w:val="00D63C76"/>
    <w:rsid w:val="00D87FD4"/>
    <w:rsid w:val="00D9109A"/>
    <w:rsid w:val="00D93264"/>
    <w:rsid w:val="00DA49A5"/>
    <w:rsid w:val="00DC4024"/>
    <w:rsid w:val="00DD089B"/>
    <w:rsid w:val="00DD6E24"/>
    <w:rsid w:val="00DE5E55"/>
    <w:rsid w:val="00DE7F19"/>
    <w:rsid w:val="00E01F4C"/>
    <w:rsid w:val="00E41048"/>
    <w:rsid w:val="00E425C6"/>
    <w:rsid w:val="00E60FCB"/>
    <w:rsid w:val="00E62D0E"/>
    <w:rsid w:val="00E6315D"/>
    <w:rsid w:val="00E65081"/>
    <w:rsid w:val="00E75EA8"/>
    <w:rsid w:val="00E8061F"/>
    <w:rsid w:val="00E823B0"/>
    <w:rsid w:val="00E84EFF"/>
    <w:rsid w:val="00E95F6D"/>
    <w:rsid w:val="00EA0B6E"/>
    <w:rsid w:val="00EA6CAD"/>
    <w:rsid w:val="00EB2879"/>
    <w:rsid w:val="00EC43A7"/>
    <w:rsid w:val="00ED1BE7"/>
    <w:rsid w:val="00EE02FC"/>
    <w:rsid w:val="00EE519A"/>
    <w:rsid w:val="00F038F1"/>
    <w:rsid w:val="00F17FF4"/>
    <w:rsid w:val="00F206FA"/>
    <w:rsid w:val="00F30D7F"/>
    <w:rsid w:val="00F474B1"/>
    <w:rsid w:val="00F50018"/>
    <w:rsid w:val="00F53876"/>
    <w:rsid w:val="00F628DD"/>
    <w:rsid w:val="00F63390"/>
    <w:rsid w:val="00F7227C"/>
    <w:rsid w:val="00F7300F"/>
    <w:rsid w:val="00F7716F"/>
    <w:rsid w:val="00F8033B"/>
    <w:rsid w:val="00F949FB"/>
    <w:rsid w:val="00FA6E01"/>
    <w:rsid w:val="00FB10ED"/>
    <w:rsid w:val="00FC076F"/>
    <w:rsid w:val="00FD102E"/>
    <w:rsid w:val="00FD765A"/>
    <w:rsid w:val="00FE309A"/>
    <w:rsid w:val="00FE30BE"/>
    <w:rsid w:val="00FF035D"/>
    <w:rsid w:val="00FF39FF"/>
    <w:rsid w:val="00FF609C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13"/>
  </w:style>
  <w:style w:type="paragraph" w:styleId="Footer">
    <w:name w:val="footer"/>
    <w:basedOn w:val="Normal"/>
    <w:link w:val="Foot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3</cp:revision>
  <cp:lastPrinted>2024-12-27T18:53:00Z</cp:lastPrinted>
  <dcterms:created xsi:type="dcterms:W3CDTF">2025-02-21T15:27:00Z</dcterms:created>
  <dcterms:modified xsi:type="dcterms:W3CDTF">2025-02-21T15:57:00Z</dcterms:modified>
</cp:coreProperties>
</file>