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EB4B9" w14:textId="77777777" w:rsidR="00A2608B" w:rsidRPr="00AF54B6" w:rsidRDefault="00A2608B" w:rsidP="00A2608B">
      <w:pPr>
        <w:spacing w:after="0"/>
        <w:jc w:val="center"/>
        <w:rPr>
          <w:b/>
          <w:bCs/>
        </w:rPr>
      </w:pPr>
      <w:r>
        <w:rPr>
          <w:b/>
          <w:bCs/>
          <w:noProof/>
        </w:rPr>
        <w:drawing>
          <wp:anchor distT="0" distB="0" distL="114300" distR="114300" simplePos="0" relativeHeight="251659264" behindDoc="1" locked="0" layoutInCell="1" allowOverlap="1" wp14:anchorId="66C816D0" wp14:editId="2E0D3688">
            <wp:simplePos x="0" y="0"/>
            <wp:positionH relativeFrom="margin">
              <wp:posOffset>5613586</wp:posOffset>
            </wp:positionH>
            <wp:positionV relativeFrom="paragraph">
              <wp:posOffset>-198662</wp:posOffset>
            </wp:positionV>
            <wp:extent cx="1451429" cy="952500"/>
            <wp:effectExtent l="0" t="0" r="0" b="0"/>
            <wp:wrapNone/>
            <wp:docPr id="1" name="Picture 1" descr="A close-up of a d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51429" cy="952500"/>
                    </a:xfrm>
                    <a:prstGeom prst="rect">
                      <a:avLst/>
                    </a:prstGeom>
                  </pic:spPr>
                </pic:pic>
              </a:graphicData>
            </a:graphic>
            <wp14:sizeRelH relativeFrom="page">
              <wp14:pctWidth>0</wp14:pctWidth>
            </wp14:sizeRelH>
            <wp14:sizeRelV relativeFrom="page">
              <wp14:pctHeight>0</wp14:pctHeight>
            </wp14:sizeRelV>
          </wp:anchor>
        </w:drawing>
      </w:r>
      <w:r w:rsidRPr="00AF54B6">
        <w:rPr>
          <w:b/>
          <w:bCs/>
        </w:rPr>
        <w:t xml:space="preserve">MORRISTOWN CITY COUNCIL </w:t>
      </w:r>
      <w:r>
        <w:rPr>
          <w:b/>
          <w:bCs/>
        </w:rPr>
        <w:t>MEETING MINUTES</w:t>
      </w:r>
    </w:p>
    <w:p w14:paraId="6C95654B" w14:textId="1C677C90" w:rsidR="00FF39FF" w:rsidRDefault="00FF39FF" w:rsidP="00FF39FF">
      <w:pPr>
        <w:spacing w:after="0"/>
        <w:jc w:val="center"/>
      </w:pPr>
      <w:r>
        <w:t>Regular Meeting, 7:00 p.m.</w:t>
      </w:r>
    </w:p>
    <w:p w14:paraId="3A5BD1AD" w14:textId="4CAF3CC1" w:rsidR="00FF39FF" w:rsidRDefault="00FF39FF" w:rsidP="00FF39FF">
      <w:pPr>
        <w:spacing w:after="0"/>
        <w:jc w:val="center"/>
      </w:pPr>
      <w:r>
        <w:t>Monday,</w:t>
      </w:r>
      <w:r w:rsidR="002C5795">
        <w:t xml:space="preserve"> </w:t>
      </w:r>
      <w:r w:rsidR="00332216">
        <w:t>August</w:t>
      </w:r>
      <w:r w:rsidR="009F76AE">
        <w:t xml:space="preserve"> </w:t>
      </w:r>
      <w:r w:rsidR="00332216">
        <w:t>5th</w:t>
      </w:r>
      <w:r>
        <w:t>, 2024</w:t>
      </w:r>
    </w:p>
    <w:p w14:paraId="3A78CBFE" w14:textId="0595A3A5" w:rsidR="007B07DB" w:rsidRDefault="007B07DB" w:rsidP="009F76AE">
      <w:pPr>
        <w:spacing w:after="0"/>
        <w:rPr>
          <w:b/>
          <w:bCs/>
          <w:color w:val="C00000"/>
        </w:rPr>
      </w:pPr>
    </w:p>
    <w:tbl>
      <w:tblPr>
        <w:tblStyle w:val="TableGrid"/>
        <w:tblW w:w="10890" w:type="dxa"/>
        <w:tblInd w:w="90" w:type="dxa"/>
        <w:tblLook w:val="04A0" w:firstRow="1" w:lastRow="0" w:firstColumn="1" w:lastColumn="0" w:noHBand="0" w:noVBand="1"/>
      </w:tblPr>
      <w:tblGrid>
        <w:gridCol w:w="495"/>
        <w:gridCol w:w="1485"/>
        <w:gridCol w:w="938"/>
        <w:gridCol w:w="7972"/>
      </w:tblGrid>
      <w:tr w:rsidR="00A2608B" w:rsidRPr="002810E9" w14:paraId="0BD26E36" w14:textId="77777777" w:rsidTr="006C3DF9">
        <w:tc>
          <w:tcPr>
            <w:tcW w:w="1980" w:type="dxa"/>
            <w:gridSpan w:val="2"/>
            <w:tcBorders>
              <w:top w:val="nil"/>
              <w:left w:val="nil"/>
              <w:bottom w:val="nil"/>
              <w:right w:val="nil"/>
            </w:tcBorders>
          </w:tcPr>
          <w:p w14:paraId="2677B252" w14:textId="77777777" w:rsidR="00A2608B" w:rsidRDefault="00A2608B" w:rsidP="0026480D">
            <w:r>
              <w:t>Members Present:</w:t>
            </w:r>
          </w:p>
        </w:tc>
        <w:tc>
          <w:tcPr>
            <w:tcW w:w="8910" w:type="dxa"/>
            <w:gridSpan w:val="2"/>
            <w:tcBorders>
              <w:top w:val="nil"/>
              <w:left w:val="nil"/>
              <w:bottom w:val="nil"/>
              <w:right w:val="nil"/>
            </w:tcBorders>
          </w:tcPr>
          <w:p w14:paraId="5900B952" w14:textId="77777777" w:rsidR="00A2608B" w:rsidRPr="002810E9" w:rsidRDefault="00A2608B" w:rsidP="0026480D">
            <w:pPr>
              <w:rPr>
                <w:color w:val="FF0000"/>
              </w:rPr>
            </w:pPr>
            <w:r w:rsidRPr="009F6956">
              <w:t xml:space="preserve">Tony Lindahl (Mayor), Jake </w:t>
            </w:r>
            <w:proofErr w:type="spellStart"/>
            <w:r w:rsidRPr="009F6956">
              <w:t>Golombeski</w:t>
            </w:r>
            <w:proofErr w:type="spellEnd"/>
            <w:r w:rsidRPr="009F6956">
              <w:t xml:space="preserve">, Linda Murphy, </w:t>
            </w:r>
            <w:r>
              <w:t xml:space="preserve">Leon Gregor, </w:t>
            </w:r>
            <w:r w:rsidRPr="009F6956">
              <w:t>Joe Caldwell</w:t>
            </w:r>
          </w:p>
        </w:tc>
      </w:tr>
      <w:tr w:rsidR="00A2608B" w:rsidRPr="0006393F" w14:paraId="3513F924" w14:textId="77777777" w:rsidTr="006C3DF9">
        <w:tc>
          <w:tcPr>
            <w:tcW w:w="1980" w:type="dxa"/>
            <w:gridSpan w:val="2"/>
            <w:tcBorders>
              <w:top w:val="nil"/>
              <w:left w:val="nil"/>
              <w:bottom w:val="nil"/>
              <w:right w:val="nil"/>
            </w:tcBorders>
          </w:tcPr>
          <w:p w14:paraId="22DAC4EB" w14:textId="77777777" w:rsidR="00A2608B" w:rsidRDefault="00A2608B" w:rsidP="0026480D">
            <w:r>
              <w:t>Others Present:</w:t>
            </w:r>
          </w:p>
        </w:tc>
        <w:tc>
          <w:tcPr>
            <w:tcW w:w="8910" w:type="dxa"/>
            <w:gridSpan w:val="2"/>
            <w:tcBorders>
              <w:top w:val="nil"/>
              <w:left w:val="nil"/>
              <w:bottom w:val="nil"/>
              <w:right w:val="nil"/>
            </w:tcBorders>
          </w:tcPr>
          <w:p w14:paraId="3DC120CC" w14:textId="16D8AA14" w:rsidR="00A2608B" w:rsidRPr="00A2608B" w:rsidRDefault="00A2608B" w:rsidP="0026480D">
            <w:r w:rsidRPr="0062452E">
              <w:t>Ellen Judd (City Administrator),</w:t>
            </w:r>
            <w:r w:rsidR="009F76AE">
              <w:t xml:space="preserve"> Cassie Eldeen (City Clerk),</w:t>
            </w:r>
            <w:r w:rsidRPr="0062452E">
              <w:t xml:space="preserve"> Mark </w:t>
            </w:r>
            <w:proofErr w:type="spellStart"/>
            <w:r w:rsidRPr="0062452E">
              <w:t>Rahrick</w:t>
            </w:r>
            <w:proofErr w:type="spellEnd"/>
            <w:r w:rsidRPr="0062452E">
              <w:t xml:space="preserve"> (City Attorney), Austin Schulz (Public Works), </w:t>
            </w:r>
            <w:r w:rsidR="00332216">
              <w:t>Tim Boese</w:t>
            </w:r>
            <w:r w:rsidR="009F76AE">
              <w:t xml:space="preserve">, Dave Schlie, </w:t>
            </w:r>
            <w:r w:rsidR="00332216">
              <w:t>Doug Scott</w:t>
            </w:r>
            <w:r w:rsidR="009F76AE">
              <w:t xml:space="preserve">, Stacy and John Chmelik, Lisa Merritt, </w:t>
            </w:r>
            <w:r w:rsidR="00332216">
              <w:t>Dan</w:t>
            </w:r>
            <w:r w:rsidR="009F76AE">
              <w:t xml:space="preserve"> Morris, Rick Vollbrecht</w:t>
            </w:r>
            <w:r w:rsidRPr="0062452E">
              <w:t xml:space="preserve">, </w:t>
            </w:r>
            <w:r w:rsidR="00332216">
              <w:t>Mike</w:t>
            </w:r>
            <w:r w:rsidRPr="0062452E">
              <w:t xml:space="preserve"> O’Rourke</w:t>
            </w:r>
            <w:r w:rsidR="009F76AE">
              <w:t xml:space="preserve">, </w:t>
            </w:r>
            <w:r w:rsidR="00332216">
              <w:t>Richard Carel, Pam Petersen, Lynnette Bohner</w:t>
            </w:r>
            <w:r w:rsidR="009F76AE">
              <w:t>, Jeff Wenker</w:t>
            </w:r>
          </w:p>
        </w:tc>
      </w:tr>
      <w:tr w:rsidR="00FF39FF" w14:paraId="0EA1796D" w14:textId="77777777" w:rsidTr="006C3DF9">
        <w:tc>
          <w:tcPr>
            <w:tcW w:w="495" w:type="dxa"/>
            <w:tcBorders>
              <w:top w:val="single" w:sz="4" w:space="0" w:color="767171" w:themeColor="background2" w:themeShade="80"/>
              <w:left w:val="nil"/>
              <w:bottom w:val="nil"/>
              <w:right w:val="nil"/>
            </w:tcBorders>
          </w:tcPr>
          <w:p w14:paraId="248D80DD" w14:textId="1E8A419B" w:rsidR="00FF39FF" w:rsidRDefault="00FF39FF" w:rsidP="00FF39FF">
            <w:r>
              <w:t>1.</w:t>
            </w:r>
          </w:p>
        </w:tc>
        <w:tc>
          <w:tcPr>
            <w:tcW w:w="2423" w:type="dxa"/>
            <w:gridSpan w:val="2"/>
            <w:tcBorders>
              <w:top w:val="single" w:sz="4" w:space="0" w:color="767171" w:themeColor="background2" w:themeShade="80"/>
              <w:left w:val="nil"/>
              <w:bottom w:val="nil"/>
              <w:right w:val="nil"/>
            </w:tcBorders>
          </w:tcPr>
          <w:p w14:paraId="63955FD8" w14:textId="1F77E6BB" w:rsidR="00FF39FF" w:rsidRDefault="00FF39FF" w:rsidP="00FF39FF">
            <w:r>
              <w:t>Call to Order:</w:t>
            </w:r>
          </w:p>
        </w:tc>
        <w:tc>
          <w:tcPr>
            <w:tcW w:w="7972" w:type="dxa"/>
            <w:tcBorders>
              <w:top w:val="single" w:sz="4" w:space="0" w:color="767171" w:themeColor="background2" w:themeShade="80"/>
              <w:left w:val="nil"/>
              <w:bottom w:val="nil"/>
              <w:right w:val="nil"/>
            </w:tcBorders>
          </w:tcPr>
          <w:p w14:paraId="748ADF32" w14:textId="73337485" w:rsidR="00FF39FF" w:rsidRPr="003844E1" w:rsidRDefault="00A2608B" w:rsidP="00FF39FF">
            <w:pPr>
              <w:rPr>
                <w:vanish/>
                <w:color w:val="4472C4" w:themeColor="accent1"/>
              </w:rPr>
            </w:pPr>
            <w:r w:rsidRPr="000068E2">
              <w:t xml:space="preserve">A regular meeting of the Morristown City Council was called to order on Monday, </w:t>
            </w:r>
            <w:r w:rsidR="00332216">
              <w:t>August 5th</w:t>
            </w:r>
            <w:r w:rsidRPr="000068E2">
              <w:t xml:space="preserve">, 2024 at 7:00 p.m. in the </w:t>
            </w:r>
            <w:r w:rsidRPr="006C017A">
              <w:t xml:space="preserve">Community Hall </w:t>
            </w:r>
            <w:r w:rsidRPr="000068E2">
              <w:t>at 402 Division Street South by Mayor Tony Lindahl.</w:t>
            </w:r>
          </w:p>
        </w:tc>
      </w:tr>
      <w:tr w:rsidR="00FF39FF" w14:paraId="7CAEE187" w14:textId="77777777" w:rsidTr="006C3DF9">
        <w:tc>
          <w:tcPr>
            <w:tcW w:w="495" w:type="dxa"/>
            <w:tcBorders>
              <w:top w:val="nil"/>
              <w:left w:val="nil"/>
              <w:bottom w:val="nil"/>
              <w:right w:val="nil"/>
            </w:tcBorders>
          </w:tcPr>
          <w:p w14:paraId="63BC129A" w14:textId="4D896AEF" w:rsidR="00FF39FF" w:rsidRDefault="00FF39FF" w:rsidP="00FF39FF">
            <w:r>
              <w:t>2.</w:t>
            </w:r>
          </w:p>
        </w:tc>
        <w:tc>
          <w:tcPr>
            <w:tcW w:w="2423" w:type="dxa"/>
            <w:gridSpan w:val="2"/>
            <w:tcBorders>
              <w:top w:val="nil"/>
              <w:left w:val="nil"/>
              <w:bottom w:val="nil"/>
              <w:right w:val="nil"/>
            </w:tcBorders>
          </w:tcPr>
          <w:p w14:paraId="41228D24" w14:textId="1B767D50" w:rsidR="00FF39FF" w:rsidRDefault="00FF39FF" w:rsidP="00FF39FF">
            <w:r w:rsidRPr="00FF39FF">
              <w:t>Pledge of Allegiance</w:t>
            </w:r>
            <w:r>
              <w:t>:</w:t>
            </w:r>
          </w:p>
        </w:tc>
        <w:tc>
          <w:tcPr>
            <w:tcW w:w="7972" w:type="dxa"/>
            <w:tcBorders>
              <w:top w:val="nil"/>
              <w:left w:val="nil"/>
              <w:bottom w:val="nil"/>
              <w:right w:val="nil"/>
            </w:tcBorders>
          </w:tcPr>
          <w:p w14:paraId="658D66D5" w14:textId="0A7F9CF4" w:rsidR="00FF39FF" w:rsidRPr="003844E1" w:rsidRDefault="00A2608B" w:rsidP="00FF39FF">
            <w:pPr>
              <w:rPr>
                <w:vanish/>
                <w:color w:val="4472C4" w:themeColor="accent1"/>
              </w:rPr>
            </w:pPr>
            <w:r w:rsidRPr="000068E2">
              <w:t>The Pledge of Allegiance was recited.</w:t>
            </w:r>
          </w:p>
        </w:tc>
      </w:tr>
      <w:tr w:rsidR="00FF39FF" w14:paraId="655160C9" w14:textId="77777777" w:rsidTr="006C3DF9">
        <w:tc>
          <w:tcPr>
            <w:tcW w:w="495" w:type="dxa"/>
            <w:tcBorders>
              <w:top w:val="nil"/>
              <w:left w:val="nil"/>
              <w:bottom w:val="nil"/>
              <w:right w:val="nil"/>
            </w:tcBorders>
          </w:tcPr>
          <w:p w14:paraId="5C0EE450" w14:textId="3712F988" w:rsidR="00FF39FF" w:rsidRDefault="00FF39FF" w:rsidP="00FF39FF">
            <w:r>
              <w:t>3.</w:t>
            </w:r>
          </w:p>
        </w:tc>
        <w:tc>
          <w:tcPr>
            <w:tcW w:w="2423" w:type="dxa"/>
            <w:gridSpan w:val="2"/>
            <w:tcBorders>
              <w:top w:val="nil"/>
              <w:left w:val="nil"/>
              <w:bottom w:val="nil"/>
              <w:right w:val="nil"/>
            </w:tcBorders>
          </w:tcPr>
          <w:p w14:paraId="4259BD09" w14:textId="75F681B2" w:rsidR="00FF39FF" w:rsidRDefault="00FF39FF" w:rsidP="00FF39FF">
            <w:r>
              <w:t>Additions/Corrections:</w:t>
            </w:r>
          </w:p>
        </w:tc>
        <w:tc>
          <w:tcPr>
            <w:tcW w:w="7972" w:type="dxa"/>
            <w:tcBorders>
              <w:top w:val="nil"/>
              <w:left w:val="nil"/>
              <w:bottom w:val="nil"/>
              <w:right w:val="nil"/>
            </w:tcBorders>
          </w:tcPr>
          <w:p w14:paraId="07B5D24C" w14:textId="5F8A46ED" w:rsidR="00FF39FF" w:rsidRPr="003844E1" w:rsidRDefault="00FF39FF" w:rsidP="00FF39FF">
            <w:pPr>
              <w:rPr>
                <w:vanish/>
                <w:color w:val="4472C4" w:themeColor="accent1"/>
              </w:rPr>
            </w:pPr>
          </w:p>
        </w:tc>
      </w:tr>
      <w:tr w:rsidR="009C5293" w14:paraId="19408FB1" w14:textId="77777777" w:rsidTr="006C3DF9">
        <w:tc>
          <w:tcPr>
            <w:tcW w:w="495" w:type="dxa"/>
            <w:tcBorders>
              <w:top w:val="nil"/>
              <w:left w:val="nil"/>
              <w:bottom w:val="nil"/>
              <w:right w:val="nil"/>
            </w:tcBorders>
          </w:tcPr>
          <w:p w14:paraId="1C0B3743" w14:textId="77777777" w:rsidR="009C5293" w:rsidRDefault="009C5293" w:rsidP="009C5293"/>
        </w:tc>
        <w:tc>
          <w:tcPr>
            <w:tcW w:w="2423" w:type="dxa"/>
            <w:gridSpan w:val="2"/>
            <w:tcBorders>
              <w:top w:val="nil"/>
              <w:left w:val="nil"/>
              <w:bottom w:val="nil"/>
              <w:right w:val="nil"/>
            </w:tcBorders>
          </w:tcPr>
          <w:p w14:paraId="7553C2B4" w14:textId="62600705" w:rsidR="009C5293" w:rsidRPr="009524E5" w:rsidRDefault="0018108E" w:rsidP="009C5293">
            <w:pPr>
              <w:jc w:val="right"/>
            </w:pPr>
            <w:r>
              <w:t>Addition</w:t>
            </w:r>
            <w:r w:rsidR="009C5293">
              <w:t xml:space="preserve"> </w:t>
            </w:r>
            <w:r>
              <w:t>A</w:t>
            </w:r>
          </w:p>
        </w:tc>
        <w:tc>
          <w:tcPr>
            <w:tcW w:w="7972" w:type="dxa"/>
            <w:tcBorders>
              <w:top w:val="nil"/>
              <w:left w:val="nil"/>
              <w:bottom w:val="nil"/>
              <w:right w:val="nil"/>
            </w:tcBorders>
          </w:tcPr>
          <w:p w14:paraId="29616A87" w14:textId="0FE99F1C" w:rsidR="009C5293" w:rsidRDefault="0018108E" w:rsidP="009C5293">
            <w:r>
              <w:t>Driveway Concern-Chmelik to explain</w:t>
            </w:r>
          </w:p>
        </w:tc>
      </w:tr>
      <w:tr w:rsidR="009C5293" w14:paraId="1901C2AE" w14:textId="77777777" w:rsidTr="006C3DF9">
        <w:tc>
          <w:tcPr>
            <w:tcW w:w="495" w:type="dxa"/>
            <w:tcBorders>
              <w:top w:val="nil"/>
              <w:left w:val="nil"/>
              <w:bottom w:val="nil"/>
              <w:right w:val="nil"/>
            </w:tcBorders>
          </w:tcPr>
          <w:p w14:paraId="3A696C78" w14:textId="77777777" w:rsidR="009C5293" w:rsidRDefault="009C5293" w:rsidP="009C5293"/>
        </w:tc>
        <w:tc>
          <w:tcPr>
            <w:tcW w:w="2423" w:type="dxa"/>
            <w:gridSpan w:val="2"/>
            <w:tcBorders>
              <w:top w:val="nil"/>
              <w:left w:val="nil"/>
              <w:bottom w:val="nil"/>
              <w:right w:val="nil"/>
            </w:tcBorders>
          </w:tcPr>
          <w:p w14:paraId="79730764" w14:textId="41158CB4" w:rsidR="009C5293" w:rsidRPr="009524E5" w:rsidRDefault="0018108E" w:rsidP="009C5293">
            <w:pPr>
              <w:jc w:val="right"/>
            </w:pPr>
            <w:r>
              <w:t>Addition B</w:t>
            </w:r>
          </w:p>
        </w:tc>
        <w:tc>
          <w:tcPr>
            <w:tcW w:w="7972" w:type="dxa"/>
            <w:tcBorders>
              <w:top w:val="nil"/>
              <w:left w:val="nil"/>
              <w:bottom w:val="nil"/>
              <w:right w:val="nil"/>
            </w:tcBorders>
          </w:tcPr>
          <w:p w14:paraId="4CEF7253" w14:textId="0B1DD1B2" w:rsidR="009C5293" w:rsidRDefault="0018108E" w:rsidP="009C5293">
            <w:r>
              <w:t>Approve Pay App #2 from Holtmeier Construction</w:t>
            </w:r>
          </w:p>
        </w:tc>
      </w:tr>
      <w:tr w:rsidR="009C5293" w14:paraId="663D55FD" w14:textId="77777777" w:rsidTr="006C3DF9">
        <w:tc>
          <w:tcPr>
            <w:tcW w:w="495" w:type="dxa"/>
            <w:tcBorders>
              <w:top w:val="nil"/>
              <w:left w:val="nil"/>
              <w:bottom w:val="nil"/>
              <w:right w:val="nil"/>
            </w:tcBorders>
          </w:tcPr>
          <w:p w14:paraId="600D8A3A" w14:textId="77777777" w:rsidR="009C5293" w:rsidRDefault="009C5293" w:rsidP="009C5293"/>
        </w:tc>
        <w:tc>
          <w:tcPr>
            <w:tcW w:w="2423" w:type="dxa"/>
            <w:gridSpan w:val="2"/>
            <w:tcBorders>
              <w:top w:val="nil"/>
              <w:left w:val="nil"/>
              <w:bottom w:val="nil"/>
              <w:right w:val="nil"/>
            </w:tcBorders>
          </w:tcPr>
          <w:p w14:paraId="027CAABE" w14:textId="3F177860" w:rsidR="009C5293" w:rsidRPr="009524E5" w:rsidRDefault="0018108E" w:rsidP="009C5293">
            <w:pPr>
              <w:jc w:val="right"/>
            </w:pPr>
            <w:r>
              <w:t>Addition C</w:t>
            </w:r>
          </w:p>
        </w:tc>
        <w:tc>
          <w:tcPr>
            <w:tcW w:w="7972" w:type="dxa"/>
            <w:tcBorders>
              <w:top w:val="nil"/>
              <w:left w:val="nil"/>
              <w:bottom w:val="nil"/>
              <w:right w:val="nil"/>
            </w:tcBorders>
          </w:tcPr>
          <w:p w14:paraId="03AEDC12" w14:textId="4BBCD912" w:rsidR="009C5293" w:rsidRPr="009524E5" w:rsidRDefault="0018108E" w:rsidP="0065441D">
            <w:r>
              <w:t>Morristown Fire Relief Association Annual Audit Review</w:t>
            </w:r>
            <w:r w:rsidR="0065441D">
              <w:t xml:space="preserve"> </w:t>
            </w:r>
          </w:p>
        </w:tc>
      </w:tr>
      <w:tr w:rsidR="009C5293" w14:paraId="699EEFE3" w14:textId="77777777" w:rsidTr="006C3DF9">
        <w:tc>
          <w:tcPr>
            <w:tcW w:w="495" w:type="dxa"/>
            <w:tcBorders>
              <w:top w:val="nil"/>
              <w:left w:val="nil"/>
              <w:bottom w:val="nil"/>
              <w:right w:val="nil"/>
            </w:tcBorders>
          </w:tcPr>
          <w:p w14:paraId="671F557A" w14:textId="33415463" w:rsidR="009C5293" w:rsidRDefault="009C5293" w:rsidP="009C5293">
            <w:r>
              <w:t>4.</w:t>
            </w:r>
          </w:p>
        </w:tc>
        <w:tc>
          <w:tcPr>
            <w:tcW w:w="2423" w:type="dxa"/>
            <w:gridSpan w:val="2"/>
            <w:tcBorders>
              <w:top w:val="nil"/>
              <w:left w:val="nil"/>
              <w:bottom w:val="nil"/>
              <w:right w:val="nil"/>
            </w:tcBorders>
          </w:tcPr>
          <w:p w14:paraId="381F1CA3" w14:textId="18DFA20B" w:rsidR="009C5293" w:rsidRPr="009524E5" w:rsidRDefault="009C5293" w:rsidP="009C5293">
            <w:pPr>
              <w:jc w:val="right"/>
            </w:pPr>
            <w:r>
              <w:t>Citizens Comments:</w:t>
            </w:r>
          </w:p>
        </w:tc>
        <w:tc>
          <w:tcPr>
            <w:tcW w:w="7972" w:type="dxa"/>
            <w:tcBorders>
              <w:top w:val="nil"/>
              <w:left w:val="nil"/>
              <w:bottom w:val="nil"/>
              <w:right w:val="nil"/>
            </w:tcBorders>
          </w:tcPr>
          <w:p w14:paraId="558C9003" w14:textId="18C0F0E9" w:rsidR="009C5293" w:rsidRDefault="003C7DF1" w:rsidP="009C5293">
            <w:r>
              <w:t>Pam Peterson is wondering who made the decision to widen Ann St. w</w:t>
            </w:r>
            <w:r w:rsidR="001D7FE1">
              <w:t>ithout anyone</w:t>
            </w:r>
            <w:r>
              <w:t xml:space="preserve"> knowing, who is paying for the catch basins, and why are there still holes in the ground from tree removals.  Doug replied stating that the catch basins were in the </w:t>
            </w:r>
            <w:r w:rsidR="00B43955">
              <w:t xml:space="preserve">original plans.  The widening of Ann St was discussed publicly at a January or February meeting.  It has recently been compromised to 26 feet instead of </w:t>
            </w:r>
            <w:r w:rsidR="0048271B">
              <w:t xml:space="preserve">30.  Discussion regarding sump baskets and homeowner at 110 Ann St. would like theirs removed.  </w:t>
            </w:r>
          </w:p>
          <w:p w14:paraId="1C9A6199" w14:textId="07B125BB" w:rsidR="009C5293" w:rsidRPr="009524E5" w:rsidRDefault="009C5293" w:rsidP="009C5293">
            <w:r>
              <w:t xml:space="preserve">Rick Vollbrecht </w:t>
            </w:r>
            <w:r w:rsidR="0018108E">
              <w:t>wanted to follow up on his failed 911 response from the flood.  Mayor Lindahl was told by Sherriff Thomas that he checked into it and that the call was taken as non-emergent, so nothing was done with it.  Rick also let the council know that SW 2</w:t>
            </w:r>
            <w:r w:rsidR="0018108E" w:rsidRPr="0018108E">
              <w:rPr>
                <w:vertAlign w:val="superscript"/>
              </w:rPr>
              <w:t>nd</w:t>
            </w:r>
            <w:r w:rsidR="0018108E">
              <w:t xml:space="preserve"> St. is consistently blocking the road with meetings that are at a home on that street.  Rick also asked for the port a potties to be cleaned more frequently than they are.  Austin said he will take care of that.    </w:t>
            </w:r>
            <w:r>
              <w:t xml:space="preserve">  </w:t>
            </w:r>
          </w:p>
        </w:tc>
      </w:tr>
      <w:tr w:rsidR="009C5293" w14:paraId="5DD3EDE6" w14:textId="77777777" w:rsidTr="006C3DF9">
        <w:tc>
          <w:tcPr>
            <w:tcW w:w="495" w:type="dxa"/>
            <w:tcBorders>
              <w:top w:val="nil"/>
              <w:left w:val="nil"/>
              <w:bottom w:val="single" w:sz="4" w:space="0" w:color="auto"/>
              <w:right w:val="nil"/>
            </w:tcBorders>
          </w:tcPr>
          <w:p w14:paraId="01FB39DA" w14:textId="352A1B85" w:rsidR="009C5293" w:rsidRDefault="009C5293" w:rsidP="009C5293">
            <w:r>
              <w:t>5.</w:t>
            </w:r>
          </w:p>
        </w:tc>
        <w:tc>
          <w:tcPr>
            <w:tcW w:w="2423" w:type="dxa"/>
            <w:gridSpan w:val="2"/>
            <w:tcBorders>
              <w:top w:val="nil"/>
              <w:left w:val="nil"/>
              <w:bottom w:val="nil"/>
              <w:right w:val="nil"/>
            </w:tcBorders>
          </w:tcPr>
          <w:p w14:paraId="1DE7049D" w14:textId="1E793934" w:rsidR="009C5293" w:rsidRPr="009524E5" w:rsidRDefault="009C5293" w:rsidP="009C5293">
            <w:pPr>
              <w:jc w:val="right"/>
            </w:pPr>
            <w:r>
              <w:t>Consent Agenda:</w:t>
            </w:r>
          </w:p>
        </w:tc>
        <w:tc>
          <w:tcPr>
            <w:tcW w:w="7972" w:type="dxa"/>
            <w:tcBorders>
              <w:top w:val="nil"/>
              <w:left w:val="nil"/>
              <w:bottom w:val="nil"/>
              <w:right w:val="nil"/>
            </w:tcBorders>
          </w:tcPr>
          <w:p w14:paraId="42A8B927" w14:textId="1E1F0DC7" w:rsidR="009C5293" w:rsidRPr="009524E5" w:rsidRDefault="009C5293" w:rsidP="009C5293">
            <w:r w:rsidRPr="00697451">
              <w:t xml:space="preserve">Motion by </w:t>
            </w:r>
            <w:r w:rsidR="0048271B">
              <w:t>Caldwell</w:t>
            </w:r>
            <w:r w:rsidRPr="00697451">
              <w:t xml:space="preserve">, seconded by </w:t>
            </w:r>
            <w:r w:rsidR="0048271B">
              <w:t>Murphy</w:t>
            </w:r>
            <w:r w:rsidRPr="00697451">
              <w:t xml:space="preserve"> and carried unanimously to approve the Consent Agenda.</w:t>
            </w:r>
          </w:p>
        </w:tc>
      </w:tr>
      <w:tr w:rsidR="009C5293" w14:paraId="262E1E94" w14:textId="77777777" w:rsidTr="006C3DF9">
        <w:tc>
          <w:tcPr>
            <w:tcW w:w="495" w:type="dxa"/>
            <w:tcBorders>
              <w:top w:val="single" w:sz="4" w:space="0" w:color="auto"/>
              <w:left w:val="nil"/>
              <w:bottom w:val="nil"/>
              <w:right w:val="nil"/>
            </w:tcBorders>
          </w:tcPr>
          <w:p w14:paraId="5EF6B039" w14:textId="07B45198" w:rsidR="009C5293" w:rsidRDefault="001A3C5C" w:rsidP="009C5293">
            <w:r>
              <w:t>6.</w:t>
            </w:r>
          </w:p>
        </w:tc>
        <w:tc>
          <w:tcPr>
            <w:tcW w:w="2423" w:type="dxa"/>
            <w:gridSpan w:val="2"/>
            <w:tcBorders>
              <w:top w:val="single" w:sz="4" w:space="0" w:color="767171" w:themeColor="background2" w:themeShade="80"/>
              <w:left w:val="nil"/>
              <w:bottom w:val="nil"/>
              <w:right w:val="nil"/>
            </w:tcBorders>
          </w:tcPr>
          <w:p w14:paraId="38D354B2" w14:textId="3DE684E6" w:rsidR="009C5293" w:rsidRPr="009524E5" w:rsidRDefault="009C5293" w:rsidP="009C5293">
            <w:pPr>
              <w:jc w:val="right"/>
            </w:pPr>
            <w:r w:rsidRPr="000363B6">
              <w:rPr>
                <w:b/>
                <w:bCs/>
              </w:rPr>
              <w:t>UNFINISHED BUSINESS:</w:t>
            </w:r>
          </w:p>
        </w:tc>
        <w:tc>
          <w:tcPr>
            <w:tcW w:w="7972" w:type="dxa"/>
            <w:tcBorders>
              <w:top w:val="single" w:sz="4" w:space="0" w:color="767171" w:themeColor="background2" w:themeShade="80"/>
              <w:left w:val="nil"/>
              <w:bottom w:val="nil"/>
              <w:right w:val="nil"/>
            </w:tcBorders>
          </w:tcPr>
          <w:p w14:paraId="1E651046" w14:textId="40D2DCA8" w:rsidR="009C5293" w:rsidRPr="009524E5" w:rsidRDefault="0048271B" w:rsidP="009C5293">
            <w:r>
              <w:t>None</w:t>
            </w:r>
          </w:p>
        </w:tc>
      </w:tr>
      <w:tr w:rsidR="009C5293" w14:paraId="40230227" w14:textId="77777777" w:rsidTr="006C3DF9">
        <w:tc>
          <w:tcPr>
            <w:tcW w:w="495" w:type="dxa"/>
            <w:tcBorders>
              <w:top w:val="single" w:sz="4" w:space="0" w:color="auto"/>
              <w:left w:val="nil"/>
              <w:bottom w:val="nil"/>
              <w:right w:val="nil"/>
            </w:tcBorders>
          </w:tcPr>
          <w:p w14:paraId="42F4821B" w14:textId="341C48DC" w:rsidR="009C5293" w:rsidRDefault="009C5293" w:rsidP="009C5293">
            <w:r>
              <w:t>7.</w:t>
            </w:r>
          </w:p>
        </w:tc>
        <w:tc>
          <w:tcPr>
            <w:tcW w:w="2423" w:type="dxa"/>
            <w:gridSpan w:val="2"/>
            <w:tcBorders>
              <w:top w:val="single" w:sz="4" w:space="0" w:color="767171" w:themeColor="background2" w:themeShade="80"/>
              <w:left w:val="nil"/>
              <w:bottom w:val="nil"/>
              <w:right w:val="nil"/>
            </w:tcBorders>
          </w:tcPr>
          <w:p w14:paraId="3930268B" w14:textId="5D15C83B" w:rsidR="009C5293" w:rsidRPr="009524E5" w:rsidRDefault="009C5293" w:rsidP="009C5293">
            <w:pPr>
              <w:jc w:val="right"/>
            </w:pPr>
            <w:r w:rsidRPr="000363B6">
              <w:rPr>
                <w:b/>
                <w:bCs/>
              </w:rPr>
              <w:t>NEW BUSINESS:</w:t>
            </w:r>
          </w:p>
        </w:tc>
        <w:tc>
          <w:tcPr>
            <w:tcW w:w="7972" w:type="dxa"/>
            <w:tcBorders>
              <w:top w:val="single" w:sz="4" w:space="0" w:color="767171" w:themeColor="background2" w:themeShade="80"/>
              <w:left w:val="nil"/>
              <w:bottom w:val="nil"/>
              <w:right w:val="nil"/>
            </w:tcBorders>
          </w:tcPr>
          <w:p w14:paraId="07436915" w14:textId="27AF7081" w:rsidR="009C5293" w:rsidRPr="009524E5" w:rsidRDefault="009C5293" w:rsidP="009C5293"/>
        </w:tc>
      </w:tr>
      <w:tr w:rsidR="009C5293" w14:paraId="50C0BCD3" w14:textId="77777777" w:rsidTr="006C3DF9">
        <w:tc>
          <w:tcPr>
            <w:tcW w:w="495" w:type="dxa"/>
            <w:tcBorders>
              <w:top w:val="nil"/>
              <w:left w:val="nil"/>
              <w:bottom w:val="nil"/>
              <w:right w:val="nil"/>
            </w:tcBorders>
          </w:tcPr>
          <w:p w14:paraId="2584BCC9" w14:textId="33073601" w:rsidR="009C5293" w:rsidRPr="00E656B1" w:rsidRDefault="009C5293" w:rsidP="00E656B1">
            <w:pPr>
              <w:jc w:val="right"/>
              <w:rPr>
                <w:i/>
                <w:iCs/>
              </w:rPr>
            </w:pPr>
            <w:r w:rsidRPr="00E656B1">
              <w:rPr>
                <w:i/>
                <w:iCs/>
              </w:rPr>
              <w:t>A</w:t>
            </w:r>
          </w:p>
        </w:tc>
        <w:tc>
          <w:tcPr>
            <w:tcW w:w="2423" w:type="dxa"/>
            <w:gridSpan w:val="2"/>
            <w:tcBorders>
              <w:top w:val="nil"/>
              <w:left w:val="nil"/>
              <w:bottom w:val="nil"/>
              <w:right w:val="nil"/>
            </w:tcBorders>
          </w:tcPr>
          <w:p w14:paraId="704B3FE9" w14:textId="3D1A89F0" w:rsidR="009C5293" w:rsidRPr="00774A52" w:rsidRDefault="0048271B" w:rsidP="00E656B1">
            <w:pPr>
              <w:jc w:val="right"/>
            </w:pPr>
            <w:r>
              <w:t>Driveway</w:t>
            </w:r>
          </w:p>
        </w:tc>
        <w:tc>
          <w:tcPr>
            <w:tcW w:w="7972" w:type="dxa"/>
            <w:tcBorders>
              <w:top w:val="nil"/>
              <w:left w:val="nil"/>
              <w:bottom w:val="nil"/>
              <w:right w:val="nil"/>
            </w:tcBorders>
          </w:tcPr>
          <w:p w14:paraId="11DFC622" w14:textId="27A9B69A" w:rsidR="009C5293" w:rsidRPr="00622067" w:rsidRDefault="00C517C7" w:rsidP="009C5293">
            <w:r>
              <w:t>John Chmelik discussed in more detail how his driveway was cut incorrectly and has caused more damage to be done than necessary.  The city had previously agreed to pay a portion of the additional cost incurred to the homeowner.  Mr. Chmelik is appreciative of the city helping, but stated he feels that it should fall back on Holtmeier Construction.  Mr. Chmelik brought estimates of the additional repairs and proposed the city paying for ¼ or ½.  Murphy noted that the homeowner really did their homework, and it is unfair that they would have to pay the full amount to fix.  Motion by Murphy, seconded by Caldwell, and carrie</w:t>
            </w:r>
            <w:r w:rsidR="001D7FE1">
              <w:t>d</w:t>
            </w:r>
            <w:r>
              <w:t xml:space="preserve"> unanimously to accept bid for city to pay ½ of the amount.  There will be further discussion regarding deducting </w:t>
            </w:r>
            <w:r w:rsidR="001D7FE1">
              <w:t>amount</w:t>
            </w:r>
            <w:r>
              <w:t xml:space="preserve"> from contractor payment.</w:t>
            </w:r>
          </w:p>
        </w:tc>
      </w:tr>
      <w:tr w:rsidR="009C5293" w14:paraId="72FF55D7" w14:textId="77777777" w:rsidTr="006C3DF9">
        <w:tc>
          <w:tcPr>
            <w:tcW w:w="495" w:type="dxa"/>
            <w:tcBorders>
              <w:top w:val="nil"/>
              <w:left w:val="nil"/>
              <w:bottom w:val="nil"/>
              <w:right w:val="nil"/>
            </w:tcBorders>
          </w:tcPr>
          <w:p w14:paraId="57BB2012" w14:textId="36AF8AF2" w:rsidR="009C5293" w:rsidRPr="00E656B1" w:rsidRDefault="009C5293" w:rsidP="00E656B1">
            <w:pPr>
              <w:jc w:val="right"/>
              <w:rPr>
                <w:i/>
                <w:iCs/>
              </w:rPr>
            </w:pPr>
            <w:r w:rsidRPr="00E656B1">
              <w:rPr>
                <w:i/>
                <w:iCs/>
              </w:rPr>
              <w:t>B</w:t>
            </w:r>
          </w:p>
        </w:tc>
        <w:tc>
          <w:tcPr>
            <w:tcW w:w="2423" w:type="dxa"/>
            <w:gridSpan w:val="2"/>
            <w:tcBorders>
              <w:top w:val="nil"/>
              <w:left w:val="nil"/>
              <w:bottom w:val="nil"/>
              <w:right w:val="nil"/>
            </w:tcBorders>
          </w:tcPr>
          <w:p w14:paraId="40CA2449" w14:textId="3C06D266" w:rsidR="009C5293" w:rsidRPr="00774A52" w:rsidRDefault="0048271B" w:rsidP="00E656B1">
            <w:pPr>
              <w:jc w:val="right"/>
            </w:pPr>
            <w:r>
              <w:t>Pay App #2</w:t>
            </w:r>
          </w:p>
        </w:tc>
        <w:tc>
          <w:tcPr>
            <w:tcW w:w="7972" w:type="dxa"/>
            <w:tcBorders>
              <w:top w:val="nil"/>
              <w:left w:val="nil"/>
              <w:bottom w:val="nil"/>
              <w:right w:val="nil"/>
            </w:tcBorders>
          </w:tcPr>
          <w:p w14:paraId="25DEE4E1" w14:textId="05311FC8" w:rsidR="009C5293" w:rsidRPr="00683C41" w:rsidRDefault="009C5293" w:rsidP="009C5293">
            <w:r>
              <w:t xml:space="preserve">Motion by </w:t>
            </w:r>
            <w:r w:rsidR="00C517C7">
              <w:t>Murphy</w:t>
            </w:r>
            <w:r>
              <w:t xml:space="preserve">, seconded by Gregor and carried unanimously to approve new dress blues for the Fire Department </w:t>
            </w:r>
            <w:r w:rsidR="002E75E0">
              <w:t>in the amount of</w:t>
            </w:r>
            <w:r>
              <w:t xml:space="preserve"> $</w:t>
            </w:r>
            <w:r w:rsidR="00C517C7">
              <w:t>622,566</w:t>
            </w:r>
            <w:r>
              <w:t>.7</w:t>
            </w:r>
            <w:r w:rsidR="00C517C7">
              <w:t>2</w:t>
            </w:r>
            <w:r>
              <w:t>.</w:t>
            </w:r>
          </w:p>
        </w:tc>
      </w:tr>
      <w:tr w:rsidR="009C5293" w14:paraId="3913EE0E" w14:textId="77777777" w:rsidTr="006C3DF9">
        <w:tc>
          <w:tcPr>
            <w:tcW w:w="495" w:type="dxa"/>
            <w:tcBorders>
              <w:top w:val="nil"/>
              <w:left w:val="nil"/>
              <w:bottom w:val="nil"/>
              <w:right w:val="nil"/>
            </w:tcBorders>
          </w:tcPr>
          <w:p w14:paraId="7DFADB2E" w14:textId="077243CE" w:rsidR="009C5293" w:rsidRPr="00E656B1" w:rsidRDefault="009C5293" w:rsidP="00E656B1">
            <w:pPr>
              <w:jc w:val="right"/>
              <w:rPr>
                <w:i/>
                <w:iCs/>
              </w:rPr>
            </w:pPr>
            <w:r w:rsidRPr="00E656B1">
              <w:rPr>
                <w:i/>
                <w:iCs/>
              </w:rPr>
              <w:t>C</w:t>
            </w:r>
          </w:p>
        </w:tc>
        <w:tc>
          <w:tcPr>
            <w:tcW w:w="2423" w:type="dxa"/>
            <w:gridSpan w:val="2"/>
            <w:tcBorders>
              <w:top w:val="nil"/>
              <w:left w:val="nil"/>
              <w:bottom w:val="nil"/>
              <w:right w:val="nil"/>
            </w:tcBorders>
          </w:tcPr>
          <w:p w14:paraId="1BB75D96" w14:textId="35A904B6" w:rsidR="009C5293" w:rsidRDefault="0048271B" w:rsidP="00E656B1">
            <w:pPr>
              <w:jc w:val="right"/>
            </w:pPr>
            <w:r>
              <w:t>Fire Relief Review</w:t>
            </w:r>
          </w:p>
        </w:tc>
        <w:tc>
          <w:tcPr>
            <w:tcW w:w="7972" w:type="dxa"/>
            <w:tcBorders>
              <w:top w:val="nil"/>
              <w:left w:val="nil"/>
              <w:bottom w:val="nil"/>
              <w:right w:val="nil"/>
            </w:tcBorders>
          </w:tcPr>
          <w:p w14:paraId="648E104B" w14:textId="1903CC4E" w:rsidR="009C5293" w:rsidRPr="003844E1" w:rsidRDefault="009C5293" w:rsidP="009C5293">
            <w:pPr>
              <w:rPr>
                <w:color w:val="4472C4" w:themeColor="accent1"/>
              </w:rPr>
            </w:pPr>
            <w:r>
              <w:t xml:space="preserve">Motion by Gregor, seconded by </w:t>
            </w:r>
            <w:proofErr w:type="spellStart"/>
            <w:r>
              <w:t>Golombeski</w:t>
            </w:r>
            <w:proofErr w:type="spellEnd"/>
            <w:r>
              <w:t xml:space="preserve"> and carried unanimously to approve </w:t>
            </w:r>
            <w:r w:rsidR="00C517C7">
              <w:t>audit report and giving the City Clerk authority to sign.</w:t>
            </w:r>
          </w:p>
        </w:tc>
      </w:tr>
      <w:tr w:rsidR="009C5293" w14:paraId="21BC0EFA" w14:textId="77777777" w:rsidTr="006C3DF9">
        <w:tc>
          <w:tcPr>
            <w:tcW w:w="495" w:type="dxa"/>
            <w:tcBorders>
              <w:top w:val="nil"/>
              <w:left w:val="nil"/>
              <w:bottom w:val="nil"/>
              <w:right w:val="nil"/>
            </w:tcBorders>
          </w:tcPr>
          <w:p w14:paraId="4CA05CA3" w14:textId="44B2D3A1" w:rsidR="009C5293" w:rsidRPr="00E656B1" w:rsidRDefault="009C5293" w:rsidP="00E656B1">
            <w:pPr>
              <w:jc w:val="right"/>
              <w:rPr>
                <w:i/>
                <w:iCs/>
              </w:rPr>
            </w:pPr>
            <w:r w:rsidRPr="00E656B1">
              <w:rPr>
                <w:i/>
                <w:iCs/>
              </w:rPr>
              <w:t>D</w:t>
            </w:r>
          </w:p>
        </w:tc>
        <w:tc>
          <w:tcPr>
            <w:tcW w:w="2423" w:type="dxa"/>
            <w:gridSpan w:val="2"/>
            <w:tcBorders>
              <w:top w:val="nil"/>
              <w:left w:val="nil"/>
              <w:bottom w:val="nil"/>
              <w:right w:val="nil"/>
            </w:tcBorders>
          </w:tcPr>
          <w:p w14:paraId="3F0EB2FB" w14:textId="624BB896" w:rsidR="009C5293" w:rsidRDefault="0048271B" w:rsidP="00E656B1">
            <w:pPr>
              <w:jc w:val="right"/>
            </w:pPr>
            <w:r>
              <w:t>Resolution 2024-36</w:t>
            </w:r>
          </w:p>
        </w:tc>
        <w:tc>
          <w:tcPr>
            <w:tcW w:w="7972" w:type="dxa"/>
            <w:tcBorders>
              <w:top w:val="nil"/>
              <w:left w:val="nil"/>
              <w:bottom w:val="nil"/>
              <w:right w:val="nil"/>
            </w:tcBorders>
          </w:tcPr>
          <w:p w14:paraId="31F511E3" w14:textId="2A59E4CA" w:rsidR="009C5293" w:rsidRPr="00783120" w:rsidRDefault="009C5293" w:rsidP="009C5293">
            <w:r>
              <w:t xml:space="preserve">Motion by </w:t>
            </w:r>
            <w:r w:rsidR="0034768C">
              <w:t>Gregor</w:t>
            </w:r>
            <w:r>
              <w:t xml:space="preserve">, seconded by </w:t>
            </w:r>
            <w:proofErr w:type="spellStart"/>
            <w:r w:rsidR="0034768C">
              <w:t>Golombeski</w:t>
            </w:r>
            <w:proofErr w:type="spellEnd"/>
            <w:r w:rsidR="0034768C">
              <w:t xml:space="preserve"> and carried unanimously to approve Resolution 2024-36</w:t>
            </w:r>
            <w:r>
              <w:t xml:space="preserve"> </w:t>
            </w:r>
            <w:r w:rsidR="0034768C">
              <w:t>Approving the transfer of funds to the Morristown Baseball Association</w:t>
            </w:r>
            <w:r>
              <w:t>.</w:t>
            </w:r>
          </w:p>
        </w:tc>
      </w:tr>
      <w:tr w:rsidR="009C5293" w14:paraId="78EF2475" w14:textId="77777777" w:rsidTr="006C3DF9">
        <w:tc>
          <w:tcPr>
            <w:tcW w:w="495" w:type="dxa"/>
            <w:tcBorders>
              <w:top w:val="nil"/>
              <w:left w:val="nil"/>
              <w:bottom w:val="nil"/>
              <w:right w:val="nil"/>
            </w:tcBorders>
          </w:tcPr>
          <w:p w14:paraId="46975AAC" w14:textId="2DB7C1A0" w:rsidR="009C5293" w:rsidRPr="00607D73" w:rsidRDefault="009C5293" w:rsidP="00607D73">
            <w:pPr>
              <w:jc w:val="right"/>
              <w:rPr>
                <w:i/>
                <w:iCs/>
              </w:rPr>
            </w:pPr>
            <w:r w:rsidRPr="00607D73">
              <w:rPr>
                <w:i/>
                <w:iCs/>
              </w:rPr>
              <w:lastRenderedPageBreak/>
              <w:t xml:space="preserve"> E</w:t>
            </w:r>
          </w:p>
        </w:tc>
        <w:tc>
          <w:tcPr>
            <w:tcW w:w="2423" w:type="dxa"/>
            <w:gridSpan w:val="2"/>
            <w:tcBorders>
              <w:top w:val="nil"/>
              <w:left w:val="nil"/>
              <w:bottom w:val="nil"/>
              <w:right w:val="nil"/>
            </w:tcBorders>
          </w:tcPr>
          <w:p w14:paraId="377E47C2" w14:textId="23A50CC1" w:rsidR="009C5293" w:rsidRPr="00774A52" w:rsidRDefault="009C5293" w:rsidP="00E656B1">
            <w:pPr>
              <w:jc w:val="right"/>
            </w:pPr>
            <w:r w:rsidRPr="00774A52">
              <w:t>Resolution 2024-3</w:t>
            </w:r>
            <w:r w:rsidR="0048271B">
              <w:t>3</w:t>
            </w:r>
          </w:p>
        </w:tc>
        <w:tc>
          <w:tcPr>
            <w:tcW w:w="7972" w:type="dxa"/>
            <w:tcBorders>
              <w:top w:val="nil"/>
              <w:left w:val="nil"/>
              <w:bottom w:val="nil"/>
              <w:right w:val="nil"/>
            </w:tcBorders>
          </w:tcPr>
          <w:p w14:paraId="0293BE10" w14:textId="3F69C485" w:rsidR="009C5293" w:rsidRDefault="009C5293" w:rsidP="009C5293">
            <w:r>
              <w:t xml:space="preserve">Motion by Motion by </w:t>
            </w:r>
            <w:proofErr w:type="spellStart"/>
            <w:r>
              <w:t>G</w:t>
            </w:r>
            <w:r w:rsidR="0034768C">
              <w:t>olombeski</w:t>
            </w:r>
            <w:proofErr w:type="spellEnd"/>
            <w:r>
              <w:t xml:space="preserve">, seconded by </w:t>
            </w:r>
            <w:r w:rsidR="0034768C">
              <w:t>Caldwell</w:t>
            </w:r>
            <w:r>
              <w:t xml:space="preserve"> and carried unanimously to approve </w:t>
            </w:r>
            <w:r w:rsidR="00607D73">
              <w:t>Resolution 2024-3</w:t>
            </w:r>
            <w:r w:rsidR="0034768C">
              <w:t>3</w:t>
            </w:r>
            <w:r w:rsidR="00607D73">
              <w:t xml:space="preserve"> Establishing </w:t>
            </w:r>
            <w:r w:rsidR="0034768C">
              <w:t>the Creation of Fund 403.</w:t>
            </w:r>
            <w:r w:rsidR="00607D73">
              <w:t xml:space="preserve"> </w:t>
            </w:r>
          </w:p>
        </w:tc>
      </w:tr>
      <w:tr w:rsidR="009C5293" w14:paraId="23DCDC33" w14:textId="77777777" w:rsidTr="006C3DF9">
        <w:tc>
          <w:tcPr>
            <w:tcW w:w="495" w:type="dxa"/>
            <w:tcBorders>
              <w:top w:val="nil"/>
              <w:left w:val="nil"/>
              <w:bottom w:val="nil"/>
              <w:right w:val="nil"/>
            </w:tcBorders>
          </w:tcPr>
          <w:p w14:paraId="0362BB3D" w14:textId="7D8BF17C" w:rsidR="009C5293" w:rsidRPr="00607D73" w:rsidRDefault="009C5293" w:rsidP="00607D73">
            <w:pPr>
              <w:jc w:val="right"/>
              <w:rPr>
                <w:i/>
                <w:iCs/>
              </w:rPr>
            </w:pPr>
            <w:r w:rsidRPr="00607D73">
              <w:rPr>
                <w:i/>
                <w:iCs/>
              </w:rPr>
              <w:t xml:space="preserve"> F</w:t>
            </w:r>
          </w:p>
        </w:tc>
        <w:tc>
          <w:tcPr>
            <w:tcW w:w="2423" w:type="dxa"/>
            <w:gridSpan w:val="2"/>
            <w:tcBorders>
              <w:top w:val="nil"/>
              <w:left w:val="nil"/>
              <w:bottom w:val="nil"/>
              <w:right w:val="nil"/>
            </w:tcBorders>
          </w:tcPr>
          <w:p w14:paraId="7DB5C249" w14:textId="4509CA5C" w:rsidR="009C5293" w:rsidRPr="00D63DB3" w:rsidRDefault="0048271B" w:rsidP="009C5293">
            <w:pPr>
              <w:jc w:val="right"/>
            </w:pPr>
            <w:r>
              <w:t>Resolution 2024-34</w:t>
            </w:r>
          </w:p>
        </w:tc>
        <w:tc>
          <w:tcPr>
            <w:tcW w:w="7972" w:type="dxa"/>
            <w:tcBorders>
              <w:top w:val="nil"/>
              <w:left w:val="nil"/>
              <w:bottom w:val="nil"/>
              <w:right w:val="nil"/>
            </w:tcBorders>
          </w:tcPr>
          <w:p w14:paraId="40EB7463" w14:textId="2A032DD8" w:rsidR="009C5293" w:rsidRPr="00D63DB3" w:rsidRDefault="009C5293" w:rsidP="009C5293">
            <w:r>
              <w:t xml:space="preserve">Motion by </w:t>
            </w:r>
            <w:r w:rsidR="0034768C">
              <w:t>Caldwell</w:t>
            </w:r>
            <w:r>
              <w:t xml:space="preserve">, seconded by </w:t>
            </w:r>
            <w:proofErr w:type="spellStart"/>
            <w:r w:rsidR="0034768C">
              <w:t>Golombeski</w:t>
            </w:r>
            <w:proofErr w:type="spellEnd"/>
            <w:r>
              <w:t xml:space="preserve"> and carried unanimously to approve </w:t>
            </w:r>
            <w:r w:rsidR="0034768C">
              <w:t>Resolution 2024-35 Creation of Fund 372</w:t>
            </w:r>
            <w:r>
              <w:t xml:space="preserve">.  </w:t>
            </w:r>
          </w:p>
        </w:tc>
      </w:tr>
      <w:tr w:rsidR="009C5293" w14:paraId="5B088A08" w14:textId="77777777" w:rsidTr="006C3DF9">
        <w:tc>
          <w:tcPr>
            <w:tcW w:w="495" w:type="dxa"/>
            <w:tcBorders>
              <w:top w:val="nil"/>
              <w:left w:val="nil"/>
              <w:bottom w:val="nil"/>
              <w:right w:val="nil"/>
            </w:tcBorders>
          </w:tcPr>
          <w:p w14:paraId="464D33D2" w14:textId="32D3A62F" w:rsidR="009C5293" w:rsidRPr="00607D73" w:rsidRDefault="009C5293" w:rsidP="00607D73">
            <w:pPr>
              <w:jc w:val="right"/>
              <w:rPr>
                <w:i/>
                <w:iCs/>
              </w:rPr>
            </w:pPr>
            <w:r w:rsidRPr="00607D73">
              <w:rPr>
                <w:i/>
                <w:iCs/>
              </w:rPr>
              <w:t>G</w:t>
            </w:r>
          </w:p>
        </w:tc>
        <w:tc>
          <w:tcPr>
            <w:tcW w:w="2423" w:type="dxa"/>
            <w:gridSpan w:val="2"/>
            <w:tcBorders>
              <w:top w:val="nil"/>
              <w:left w:val="nil"/>
              <w:bottom w:val="nil"/>
              <w:right w:val="nil"/>
            </w:tcBorders>
          </w:tcPr>
          <w:p w14:paraId="1AC9D589" w14:textId="757C0168" w:rsidR="009C5293" w:rsidRPr="00D63DB3" w:rsidRDefault="0048271B" w:rsidP="009C5293">
            <w:pPr>
              <w:jc w:val="right"/>
            </w:pPr>
            <w:r>
              <w:t>Resolution 2024-35</w:t>
            </w:r>
          </w:p>
        </w:tc>
        <w:tc>
          <w:tcPr>
            <w:tcW w:w="7972" w:type="dxa"/>
            <w:tcBorders>
              <w:top w:val="nil"/>
              <w:left w:val="nil"/>
              <w:bottom w:val="nil"/>
              <w:right w:val="nil"/>
            </w:tcBorders>
          </w:tcPr>
          <w:p w14:paraId="4C119EDE" w14:textId="41E201EE" w:rsidR="009C5293" w:rsidRPr="00D63DB3" w:rsidRDefault="009C5293" w:rsidP="009C5293">
            <w:r>
              <w:t xml:space="preserve">Motion by </w:t>
            </w:r>
            <w:r w:rsidR="0034768C">
              <w:t>Gregor</w:t>
            </w:r>
            <w:r>
              <w:t>, seconded</w:t>
            </w:r>
            <w:r w:rsidR="0034768C">
              <w:t xml:space="preserve"> </w:t>
            </w:r>
            <w:proofErr w:type="spellStart"/>
            <w:r w:rsidR="0034768C">
              <w:t>Golombeski</w:t>
            </w:r>
            <w:proofErr w:type="spellEnd"/>
            <w:r>
              <w:t xml:space="preserve"> and carried unanimously to approve </w:t>
            </w:r>
            <w:r w:rsidR="0034768C">
              <w:t>Resolution 2024-35 Approving Transfer of Funds.</w:t>
            </w:r>
          </w:p>
        </w:tc>
      </w:tr>
      <w:tr w:rsidR="009C5293" w14:paraId="130AEB45" w14:textId="77777777" w:rsidTr="006C3DF9">
        <w:tc>
          <w:tcPr>
            <w:tcW w:w="495" w:type="dxa"/>
            <w:tcBorders>
              <w:top w:val="nil"/>
              <w:left w:val="nil"/>
              <w:bottom w:val="nil"/>
              <w:right w:val="nil"/>
            </w:tcBorders>
          </w:tcPr>
          <w:p w14:paraId="12191830" w14:textId="7C9B2C04" w:rsidR="009C5293" w:rsidRPr="00645D7D" w:rsidRDefault="009C5293" w:rsidP="00607D73">
            <w:pPr>
              <w:jc w:val="right"/>
              <w:rPr>
                <w:i/>
                <w:iCs/>
              </w:rPr>
            </w:pPr>
            <w:r w:rsidRPr="00645D7D">
              <w:rPr>
                <w:i/>
                <w:iCs/>
              </w:rPr>
              <w:t>H</w:t>
            </w:r>
          </w:p>
        </w:tc>
        <w:tc>
          <w:tcPr>
            <w:tcW w:w="2423" w:type="dxa"/>
            <w:gridSpan w:val="2"/>
            <w:tcBorders>
              <w:top w:val="nil"/>
              <w:left w:val="nil"/>
              <w:bottom w:val="nil"/>
              <w:right w:val="nil"/>
            </w:tcBorders>
          </w:tcPr>
          <w:p w14:paraId="67C1AFA5" w14:textId="2AF5FA07" w:rsidR="009C5293" w:rsidRDefault="00CA651E" w:rsidP="009C5293">
            <w:pPr>
              <w:jc w:val="right"/>
            </w:pPr>
            <w:r>
              <w:t>Work Session</w:t>
            </w:r>
          </w:p>
        </w:tc>
        <w:tc>
          <w:tcPr>
            <w:tcW w:w="7972" w:type="dxa"/>
            <w:tcBorders>
              <w:top w:val="nil"/>
              <w:left w:val="nil"/>
              <w:bottom w:val="nil"/>
              <w:right w:val="nil"/>
            </w:tcBorders>
          </w:tcPr>
          <w:p w14:paraId="0C7C2E5A" w14:textId="33A1AFB0" w:rsidR="009C5293" w:rsidRDefault="009C5293" w:rsidP="009C5293">
            <w:r>
              <w:t xml:space="preserve">Discussion </w:t>
            </w:r>
            <w:r w:rsidR="0034768C">
              <w:t>to schedule Work Session for Budget.  Motion by Murphy, seconded by Gregor and carried unanimously to schedule work session August 21</w:t>
            </w:r>
            <w:r w:rsidR="0034768C" w:rsidRPr="0034768C">
              <w:rPr>
                <w:vertAlign w:val="superscript"/>
              </w:rPr>
              <w:t>st</w:t>
            </w:r>
            <w:r w:rsidR="0034768C">
              <w:t xml:space="preserve"> at 7:00 pm. </w:t>
            </w:r>
          </w:p>
        </w:tc>
      </w:tr>
      <w:tr w:rsidR="009C5293" w14:paraId="5037E4ED" w14:textId="77777777" w:rsidTr="006C3DF9">
        <w:trPr>
          <w:trHeight w:val="144"/>
        </w:trPr>
        <w:tc>
          <w:tcPr>
            <w:tcW w:w="495" w:type="dxa"/>
            <w:tcBorders>
              <w:top w:val="nil"/>
              <w:left w:val="nil"/>
              <w:bottom w:val="nil"/>
              <w:right w:val="nil"/>
            </w:tcBorders>
          </w:tcPr>
          <w:p w14:paraId="71A43782" w14:textId="67F49893" w:rsidR="009C5293" w:rsidRPr="00645D7D" w:rsidRDefault="009C5293" w:rsidP="00607D73">
            <w:pPr>
              <w:jc w:val="right"/>
              <w:rPr>
                <w:i/>
                <w:iCs/>
              </w:rPr>
            </w:pPr>
            <w:r w:rsidRPr="00645D7D">
              <w:rPr>
                <w:i/>
                <w:iCs/>
              </w:rPr>
              <w:t>I</w:t>
            </w:r>
          </w:p>
        </w:tc>
        <w:tc>
          <w:tcPr>
            <w:tcW w:w="2423" w:type="dxa"/>
            <w:gridSpan w:val="2"/>
            <w:tcBorders>
              <w:top w:val="nil"/>
              <w:left w:val="nil"/>
              <w:bottom w:val="nil"/>
              <w:right w:val="nil"/>
            </w:tcBorders>
          </w:tcPr>
          <w:p w14:paraId="43F277ED" w14:textId="6F045128" w:rsidR="009C5293" w:rsidRDefault="00CA651E" w:rsidP="009C5293">
            <w:pPr>
              <w:jc w:val="right"/>
            </w:pPr>
            <w:r>
              <w:t>Work from Home</w:t>
            </w:r>
          </w:p>
        </w:tc>
        <w:tc>
          <w:tcPr>
            <w:tcW w:w="7972" w:type="dxa"/>
            <w:tcBorders>
              <w:top w:val="nil"/>
              <w:left w:val="nil"/>
              <w:bottom w:val="nil"/>
              <w:right w:val="nil"/>
            </w:tcBorders>
          </w:tcPr>
          <w:p w14:paraId="47EFA91F" w14:textId="09890805" w:rsidR="009C5293" w:rsidRDefault="009C5293" w:rsidP="009C5293">
            <w:r>
              <w:t xml:space="preserve">Motion by </w:t>
            </w:r>
            <w:r w:rsidR="0034768C">
              <w:t>Caldwell</w:t>
            </w:r>
            <w:r>
              <w:t xml:space="preserve">, seconded by </w:t>
            </w:r>
            <w:proofErr w:type="spellStart"/>
            <w:r w:rsidR="0034768C">
              <w:t>Golombeski</w:t>
            </w:r>
            <w:proofErr w:type="spellEnd"/>
            <w:r>
              <w:t xml:space="preserve"> and carried unanimously to </w:t>
            </w:r>
            <w:r w:rsidR="006C6DE7">
              <w:t>approve</w:t>
            </w:r>
            <w:r w:rsidR="00A607C7">
              <w:t xml:space="preserve"> Ellen to work from home during Parental Leave.  </w:t>
            </w:r>
            <w:r w:rsidR="006C6DE7">
              <w:t xml:space="preserve"> </w:t>
            </w:r>
          </w:p>
        </w:tc>
      </w:tr>
      <w:tr w:rsidR="009C5293" w14:paraId="46A07362" w14:textId="77777777" w:rsidTr="006C3DF9">
        <w:tc>
          <w:tcPr>
            <w:tcW w:w="495" w:type="dxa"/>
            <w:tcBorders>
              <w:top w:val="nil"/>
              <w:left w:val="nil"/>
              <w:bottom w:val="nil"/>
              <w:right w:val="nil"/>
            </w:tcBorders>
          </w:tcPr>
          <w:p w14:paraId="2744BA03" w14:textId="2D8E3AD0" w:rsidR="009C5293" w:rsidRPr="00645D7D" w:rsidRDefault="009C5293" w:rsidP="00607D73">
            <w:pPr>
              <w:jc w:val="right"/>
              <w:rPr>
                <w:i/>
                <w:iCs/>
              </w:rPr>
            </w:pPr>
            <w:r w:rsidRPr="00645D7D">
              <w:rPr>
                <w:i/>
                <w:iCs/>
              </w:rPr>
              <w:t>J</w:t>
            </w:r>
          </w:p>
        </w:tc>
        <w:tc>
          <w:tcPr>
            <w:tcW w:w="2423" w:type="dxa"/>
            <w:gridSpan w:val="2"/>
            <w:tcBorders>
              <w:top w:val="nil"/>
              <w:left w:val="nil"/>
              <w:bottom w:val="nil"/>
              <w:right w:val="nil"/>
            </w:tcBorders>
          </w:tcPr>
          <w:p w14:paraId="12A0C681" w14:textId="570BD565" w:rsidR="009C5293" w:rsidRPr="00AB535F" w:rsidRDefault="00CA651E" w:rsidP="009C5293">
            <w:pPr>
              <w:jc w:val="right"/>
            </w:pPr>
            <w:r>
              <w:t>Curb Stop Repair</w:t>
            </w:r>
          </w:p>
        </w:tc>
        <w:tc>
          <w:tcPr>
            <w:tcW w:w="7972" w:type="dxa"/>
            <w:tcBorders>
              <w:top w:val="nil"/>
              <w:left w:val="nil"/>
              <w:bottom w:val="nil"/>
              <w:right w:val="nil"/>
            </w:tcBorders>
          </w:tcPr>
          <w:p w14:paraId="3CEC0C4B" w14:textId="43BFEA7F" w:rsidR="009C5293" w:rsidRPr="00AB535F" w:rsidRDefault="009C5293" w:rsidP="009C5293">
            <w:r>
              <w:t xml:space="preserve">Council received </w:t>
            </w:r>
            <w:r w:rsidR="0075004C">
              <w:t>a</w:t>
            </w:r>
            <w:r w:rsidR="00A607C7">
              <w:t>n estimate</w:t>
            </w:r>
            <w:r>
              <w:t xml:space="preserve"> from </w:t>
            </w:r>
            <w:r w:rsidR="00A607C7">
              <w:t>Dahle’s for Curb stop repair.  Request is to be able to approve repair with this estimate until the end of 2024.  Motion by Murphy, seconded by Gregor and carried unanimously to approve estimate for the duration of 2024.</w:t>
            </w:r>
          </w:p>
        </w:tc>
      </w:tr>
      <w:tr w:rsidR="009C5293" w14:paraId="63E53EFB" w14:textId="77777777" w:rsidTr="006C3DF9">
        <w:tc>
          <w:tcPr>
            <w:tcW w:w="495" w:type="dxa"/>
            <w:tcBorders>
              <w:top w:val="nil"/>
              <w:left w:val="nil"/>
              <w:bottom w:val="nil"/>
              <w:right w:val="nil"/>
            </w:tcBorders>
          </w:tcPr>
          <w:p w14:paraId="0B5629B3" w14:textId="64D7F9CA" w:rsidR="009C5293" w:rsidRPr="00645D7D" w:rsidRDefault="009C5293" w:rsidP="009C5293">
            <w:pPr>
              <w:rPr>
                <w:i/>
                <w:iCs/>
              </w:rPr>
            </w:pPr>
            <w:r w:rsidRPr="00645D7D">
              <w:rPr>
                <w:i/>
                <w:iCs/>
              </w:rPr>
              <w:t xml:space="preserve">   K</w:t>
            </w:r>
          </w:p>
        </w:tc>
        <w:tc>
          <w:tcPr>
            <w:tcW w:w="2423" w:type="dxa"/>
            <w:gridSpan w:val="2"/>
            <w:tcBorders>
              <w:top w:val="nil"/>
              <w:left w:val="nil"/>
              <w:bottom w:val="nil"/>
              <w:right w:val="nil"/>
            </w:tcBorders>
          </w:tcPr>
          <w:p w14:paraId="038A6417" w14:textId="0432AB53" w:rsidR="009C5293" w:rsidRPr="00774A52" w:rsidRDefault="00CA651E" w:rsidP="009C5293">
            <w:r>
              <w:t xml:space="preserve">                           Cannabis</w:t>
            </w:r>
          </w:p>
        </w:tc>
        <w:tc>
          <w:tcPr>
            <w:tcW w:w="7972" w:type="dxa"/>
            <w:tcBorders>
              <w:top w:val="nil"/>
              <w:left w:val="nil"/>
              <w:bottom w:val="nil"/>
              <w:right w:val="nil"/>
            </w:tcBorders>
          </w:tcPr>
          <w:p w14:paraId="6F2E7256" w14:textId="1928DA41" w:rsidR="009C5293" w:rsidRDefault="00A607C7" w:rsidP="009C5293">
            <w:r>
              <w:t xml:space="preserve">Discussion about Cannabis Retail Business Registration and if the City of Morristown wants to delegate that authority to Rice County.  Rice County is in </w:t>
            </w:r>
            <w:r w:rsidR="001D7FE1">
              <w:t>the process</w:t>
            </w:r>
            <w:r>
              <w:t xml:space="preserve"> of developing their ordinance and it should be ready in September.  Motion by Murphy, seconded by Gregor to wait to review Rice County’s ordinance and go from there.</w:t>
            </w:r>
          </w:p>
        </w:tc>
      </w:tr>
      <w:tr w:rsidR="009C5293" w14:paraId="25D40979" w14:textId="77777777" w:rsidTr="006C3DF9">
        <w:tc>
          <w:tcPr>
            <w:tcW w:w="495" w:type="dxa"/>
            <w:tcBorders>
              <w:top w:val="nil"/>
              <w:left w:val="nil"/>
              <w:bottom w:val="nil"/>
              <w:right w:val="nil"/>
            </w:tcBorders>
          </w:tcPr>
          <w:p w14:paraId="774FACEB" w14:textId="09847393" w:rsidR="009C5293" w:rsidRPr="00645D7D" w:rsidRDefault="009C5293" w:rsidP="009C5293">
            <w:pPr>
              <w:jc w:val="right"/>
              <w:rPr>
                <w:i/>
                <w:iCs/>
              </w:rPr>
            </w:pPr>
            <w:r w:rsidRPr="00645D7D">
              <w:rPr>
                <w:i/>
                <w:iCs/>
              </w:rPr>
              <w:t>L</w:t>
            </w:r>
          </w:p>
        </w:tc>
        <w:tc>
          <w:tcPr>
            <w:tcW w:w="2423" w:type="dxa"/>
            <w:gridSpan w:val="2"/>
            <w:tcBorders>
              <w:top w:val="nil"/>
              <w:left w:val="nil"/>
              <w:bottom w:val="nil"/>
              <w:right w:val="nil"/>
            </w:tcBorders>
          </w:tcPr>
          <w:p w14:paraId="46A9A915" w14:textId="3624615C" w:rsidR="009C5293" w:rsidRPr="006C7019" w:rsidRDefault="00CA651E" w:rsidP="009C5293">
            <w:pPr>
              <w:jc w:val="right"/>
            </w:pPr>
            <w:proofErr w:type="spellStart"/>
            <w:r>
              <w:t>GovDeals</w:t>
            </w:r>
            <w:proofErr w:type="spellEnd"/>
          </w:p>
        </w:tc>
        <w:tc>
          <w:tcPr>
            <w:tcW w:w="7972" w:type="dxa"/>
            <w:tcBorders>
              <w:top w:val="nil"/>
              <w:left w:val="nil"/>
              <w:bottom w:val="nil"/>
              <w:right w:val="nil"/>
            </w:tcBorders>
          </w:tcPr>
          <w:p w14:paraId="75C87240" w14:textId="564C2EB3" w:rsidR="009C5293" w:rsidRPr="006C7019" w:rsidRDefault="00A607C7" w:rsidP="009C5293">
            <w:r>
              <w:t xml:space="preserve">Motion by Linda, seconded by Caldwell to give Ellen and Austin permission to sell items on </w:t>
            </w:r>
            <w:proofErr w:type="spellStart"/>
            <w:r>
              <w:t>GovDeals</w:t>
            </w:r>
            <w:proofErr w:type="spellEnd"/>
            <w:r>
              <w:t>.</w:t>
            </w:r>
            <w:r w:rsidR="009C5293">
              <w:t xml:space="preserve"> </w:t>
            </w:r>
          </w:p>
        </w:tc>
      </w:tr>
      <w:tr w:rsidR="009C5293" w14:paraId="39C31B3C" w14:textId="77777777" w:rsidTr="00CA651E">
        <w:tc>
          <w:tcPr>
            <w:tcW w:w="495" w:type="dxa"/>
            <w:tcBorders>
              <w:top w:val="nil"/>
              <w:left w:val="nil"/>
              <w:bottom w:val="nil"/>
              <w:right w:val="nil"/>
            </w:tcBorders>
          </w:tcPr>
          <w:p w14:paraId="1364DD0E" w14:textId="0E17A906" w:rsidR="009C5293" w:rsidRPr="00645D7D" w:rsidRDefault="009C5293" w:rsidP="009C5293">
            <w:pPr>
              <w:jc w:val="right"/>
              <w:rPr>
                <w:i/>
                <w:iCs/>
              </w:rPr>
            </w:pPr>
            <w:r w:rsidRPr="00645D7D">
              <w:rPr>
                <w:i/>
                <w:iCs/>
              </w:rPr>
              <w:t xml:space="preserve"> M</w:t>
            </w:r>
          </w:p>
        </w:tc>
        <w:tc>
          <w:tcPr>
            <w:tcW w:w="2423" w:type="dxa"/>
            <w:gridSpan w:val="2"/>
            <w:tcBorders>
              <w:top w:val="nil"/>
              <w:left w:val="nil"/>
              <w:bottom w:val="nil"/>
              <w:right w:val="nil"/>
            </w:tcBorders>
          </w:tcPr>
          <w:p w14:paraId="1F8113FE" w14:textId="6E9F0272" w:rsidR="009C5293" w:rsidRDefault="00CA651E" w:rsidP="009C5293">
            <w:pPr>
              <w:jc w:val="right"/>
            </w:pPr>
            <w:r>
              <w:t>Assess Fines</w:t>
            </w:r>
          </w:p>
        </w:tc>
        <w:tc>
          <w:tcPr>
            <w:tcW w:w="7972" w:type="dxa"/>
            <w:tcBorders>
              <w:top w:val="nil"/>
              <w:left w:val="nil"/>
              <w:bottom w:val="nil"/>
              <w:right w:val="nil"/>
            </w:tcBorders>
          </w:tcPr>
          <w:p w14:paraId="35E8A9B3" w14:textId="5063FF30" w:rsidR="00CA651E" w:rsidRDefault="001D7FE1" w:rsidP="009C5293">
            <w:r>
              <w:t>The City</w:t>
            </w:r>
            <w:r w:rsidR="00DB0BA9">
              <w:t xml:space="preserve"> Clerk updated Council on Homeowner’s POA contacting her and not being aware of any issues or fines.  They have been trying to evict the renter and are in </w:t>
            </w:r>
            <w:r>
              <w:t>the process</w:t>
            </w:r>
            <w:r w:rsidR="00DB0BA9">
              <w:t xml:space="preserve"> of filing the legal papers to do so.  They want to sell the property.  </w:t>
            </w:r>
            <w:r>
              <w:t>The council</w:t>
            </w:r>
            <w:r w:rsidR="00DB0BA9">
              <w:t xml:space="preserve"> decided that the fines will remain in place and once renter is evicted, they will re-assess fine enforcement.  Clerk will send letter to advise them of situation.</w:t>
            </w:r>
          </w:p>
        </w:tc>
      </w:tr>
      <w:tr w:rsidR="00CA651E" w14:paraId="33374B34" w14:textId="77777777" w:rsidTr="00CA651E">
        <w:tc>
          <w:tcPr>
            <w:tcW w:w="495" w:type="dxa"/>
            <w:tcBorders>
              <w:top w:val="nil"/>
              <w:left w:val="nil"/>
              <w:bottom w:val="nil"/>
              <w:right w:val="nil"/>
            </w:tcBorders>
          </w:tcPr>
          <w:p w14:paraId="41F4463B" w14:textId="02035C0B" w:rsidR="00CA651E" w:rsidRPr="00645D7D" w:rsidRDefault="00CA651E" w:rsidP="009C5293">
            <w:pPr>
              <w:jc w:val="right"/>
              <w:rPr>
                <w:i/>
                <w:iCs/>
              </w:rPr>
            </w:pPr>
            <w:r>
              <w:rPr>
                <w:i/>
                <w:iCs/>
              </w:rPr>
              <w:t>N</w:t>
            </w:r>
          </w:p>
        </w:tc>
        <w:tc>
          <w:tcPr>
            <w:tcW w:w="2423" w:type="dxa"/>
            <w:gridSpan w:val="2"/>
            <w:tcBorders>
              <w:top w:val="nil"/>
              <w:left w:val="nil"/>
              <w:bottom w:val="nil"/>
              <w:right w:val="nil"/>
            </w:tcBorders>
          </w:tcPr>
          <w:p w14:paraId="5CA9C8B8" w14:textId="77777777" w:rsidR="00CA651E" w:rsidRDefault="00CA651E" w:rsidP="009C5293">
            <w:pPr>
              <w:jc w:val="right"/>
            </w:pPr>
            <w:r>
              <w:t>RPZ</w:t>
            </w:r>
          </w:p>
          <w:p w14:paraId="533712AF" w14:textId="40470033" w:rsidR="00CA651E" w:rsidRDefault="00CA651E" w:rsidP="00CA651E">
            <w:pPr>
              <w:jc w:val="center"/>
            </w:pPr>
          </w:p>
        </w:tc>
        <w:tc>
          <w:tcPr>
            <w:tcW w:w="7972" w:type="dxa"/>
            <w:tcBorders>
              <w:top w:val="nil"/>
              <w:left w:val="nil"/>
              <w:bottom w:val="nil"/>
              <w:right w:val="nil"/>
            </w:tcBorders>
          </w:tcPr>
          <w:p w14:paraId="02D4A7D5" w14:textId="5F8507B8" w:rsidR="00CA651E" w:rsidRDefault="00DB0BA9" w:rsidP="009C5293">
            <w:r>
              <w:t>Motion by Caldwell, seconded by Murphy and carried unanimously to approve DSG Quote.</w:t>
            </w:r>
          </w:p>
        </w:tc>
      </w:tr>
      <w:tr w:rsidR="00CA651E" w14:paraId="2E4871D8" w14:textId="77777777" w:rsidTr="00CA651E">
        <w:tc>
          <w:tcPr>
            <w:tcW w:w="495" w:type="dxa"/>
            <w:tcBorders>
              <w:top w:val="nil"/>
              <w:left w:val="nil"/>
              <w:bottom w:val="nil"/>
              <w:right w:val="nil"/>
            </w:tcBorders>
          </w:tcPr>
          <w:p w14:paraId="5257DE15" w14:textId="78862191" w:rsidR="00CA651E" w:rsidRPr="00645D7D" w:rsidRDefault="00CA651E" w:rsidP="009C5293">
            <w:pPr>
              <w:jc w:val="right"/>
              <w:rPr>
                <w:i/>
                <w:iCs/>
              </w:rPr>
            </w:pPr>
            <w:r>
              <w:rPr>
                <w:i/>
                <w:iCs/>
              </w:rPr>
              <w:t>O</w:t>
            </w:r>
          </w:p>
        </w:tc>
        <w:tc>
          <w:tcPr>
            <w:tcW w:w="2423" w:type="dxa"/>
            <w:gridSpan w:val="2"/>
            <w:tcBorders>
              <w:top w:val="nil"/>
              <w:left w:val="nil"/>
              <w:bottom w:val="nil"/>
              <w:right w:val="nil"/>
            </w:tcBorders>
          </w:tcPr>
          <w:p w14:paraId="0FEFA446" w14:textId="01754A4E" w:rsidR="00CA651E" w:rsidRDefault="00CA651E" w:rsidP="009C5293">
            <w:pPr>
              <w:jc w:val="right"/>
            </w:pPr>
            <w:r>
              <w:t>Events in Great Hall</w:t>
            </w:r>
          </w:p>
        </w:tc>
        <w:tc>
          <w:tcPr>
            <w:tcW w:w="7972" w:type="dxa"/>
            <w:tcBorders>
              <w:top w:val="nil"/>
              <w:left w:val="nil"/>
              <w:bottom w:val="nil"/>
              <w:right w:val="nil"/>
            </w:tcBorders>
          </w:tcPr>
          <w:p w14:paraId="777DC055" w14:textId="2741C0C9" w:rsidR="00CA651E" w:rsidRDefault="00DB0BA9" w:rsidP="009C5293">
            <w:r>
              <w:t xml:space="preserve">Reviewed </w:t>
            </w:r>
            <w:r w:rsidR="004F0528">
              <w:t>proposed Agreement between The City of Morristown and the Morristown Commercial Club.  The question was asked if the Commercial Club was going to also still take care of the bookings until 6/30/25.  Council will review proposed agreement</w:t>
            </w:r>
            <w:r w:rsidR="00272A06">
              <w:t>.</w:t>
            </w:r>
          </w:p>
        </w:tc>
      </w:tr>
      <w:tr w:rsidR="00CA651E" w14:paraId="31E87458" w14:textId="77777777" w:rsidTr="00CA651E">
        <w:tc>
          <w:tcPr>
            <w:tcW w:w="495" w:type="dxa"/>
            <w:tcBorders>
              <w:top w:val="nil"/>
              <w:left w:val="nil"/>
              <w:bottom w:val="nil"/>
              <w:right w:val="nil"/>
            </w:tcBorders>
          </w:tcPr>
          <w:p w14:paraId="16DC2A51" w14:textId="0BB04B6F" w:rsidR="00CA651E" w:rsidRPr="00645D7D" w:rsidRDefault="00CA651E" w:rsidP="009C5293">
            <w:pPr>
              <w:jc w:val="right"/>
              <w:rPr>
                <w:i/>
                <w:iCs/>
              </w:rPr>
            </w:pPr>
            <w:r>
              <w:rPr>
                <w:i/>
                <w:iCs/>
              </w:rPr>
              <w:t>P</w:t>
            </w:r>
          </w:p>
        </w:tc>
        <w:tc>
          <w:tcPr>
            <w:tcW w:w="2423" w:type="dxa"/>
            <w:gridSpan w:val="2"/>
            <w:tcBorders>
              <w:top w:val="nil"/>
              <w:left w:val="nil"/>
              <w:bottom w:val="nil"/>
              <w:right w:val="nil"/>
            </w:tcBorders>
          </w:tcPr>
          <w:p w14:paraId="175021BF" w14:textId="5763BD21" w:rsidR="00CA651E" w:rsidRDefault="00CA651E" w:rsidP="009C5293">
            <w:pPr>
              <w:jc w:val="right"/>
            </w:pPr>
            <w:r>
              <w:t>Project Committee</w:t>
            </w:r>
          </w:p>
        </w:tc>
        <w:tc>
          <w:tcPr>
            <w:tcW w:w="7972" w:type="dxa"/>
            <w:tcBorders>
              <w:top w:val="nil"/>
              <w:left w:val="nil"/>
              <w:bottom w:val="nil"/>
              <w:right w:val="nil"/>
            </w:tcBorders>
          </w:tcPr>
          <w:p w14:paraId="3F7FCA6D" w14:textId="2D058D39" w:rsidR="00CA651E" w:rsidRDefault="00272A06" w:rsidP="009C5293">
            <w:r>
              <w:t xml:space="preserve">Motion by Murphy, seconded by </w:t>
            </w:r>
            <w:proofErr w:type="spellStart"/>
            <w:r>
              <w:t>Golombeski</w:t>
            </w:r>
            <w:proofErr w:type="spellEnd"/>
            <w:r w:rsidR="00530987">
              <w:t xml:space="preserve"> and carried unanimously to approve Ellen, Austin, Leon, and Tony to Project Committee.  All four must agree, then an email </w:t>
            </w:r>
            <w:r w:rsidR="001D7FE1">
              <w:t>should be sent</w:t>
            </w:r>
            <w:r w:rsidR="00530987">
              <w:t xml:space="preserve"> to the rest of council.  Then at </w:t>
            </w:r>
            <w:r w:rsidR="001D7FE1">
              <w:t>the next</w:t>
            </w:r>
            <w:r w:rsidR="00530987">
              <w:t xml:space="preserve"> meeting it will be brought up and officially approved.</w:t>
            </w:r>
          </w:p>
          <w:p w14:paraId="782B5854" w14:textId="654B23A1" w:rsidR="00530987" w:rsidRDefault="00530987" w:rsidP="009C5293">
            <w:r>
              <w:t xml:space="preserve">Motion by Caldwell, seconded by </w:t>
            </w:r>
            <w:proofErr w:type="spellStart"/>
            <w:r>
              <w:t>Golombeski</w:t>
            </w:r>
            <w:proofErr w:type="spellEnd"/>
            <w:r>
              <w:t xml:space="preserve"> and approve unanimously to approve the change in road width from 30’ to 26’.</w:t>
            </w:r>
          </w:p>
        </w:tc>
      </w:tr>
      <w:tr w:rsidR="00CA651E" w14:paraId="79125941" w14:textId="77777777" w:rsidTr="00CA651E">
        <w:tc>
          <w:tcPr>
            <w:tcW w:w="495" w:type="dxa"/>
            <w:tcBorders>
              <w:top w:val="nil"/>
              <w:left w:val="nil"/>
              <w:bottom w:val="nil"/>
              <w:right w:val="nil"/>
            </w:tcBorders>
          </w:tcPr>
          <w:p w14:paraId="723F2545" w14:textId="285B7BF2" w:rsidR="00CA651E" w:rsidRPr="00645D7D" w:rsidRDefault="00CA651E" w:rsidP="009C5293">
            <w:pPr>
              <w:jc w:val="right"/>
              <w:rPr>
                <w:i/>
                <w:iCs/>
              </w:rPr>
            </w:pPr>
            <w:r>
              <w:rPr>
                <w:i/>
                <w:iCs/>
              </w:rPr>
              <w:t>Q</w:t>
            </w:r>
          </w:p>
        </w:tc>
        <w:tc>
          <w:tcPr>
            <w:tcW w:w="2423" w:type="dxa"/>
            <w:gridSpan w:val="2"/>
            <w:tcBorders>
              <w:top w:val="nil"/>
              <w:left w:val="nil"/>
              <w:bottom w:val="nil"/>
              <w:right w:val="nil"/>
            </w:tcBorders>
          </w:tcPr>
          <w:p w14:paraId="7B85BB27" w14:textId="164AEB41" w:rsidR="00CA651E" w:rsidRDefault="00CA651E" w:rsidP="009C5293">
            <w:pPr>
              <w:jc w:val="right"/>
            </w:pPr>
            <w:r>
              <w:t>Floodplain Ordinance</w:t>
            </w:r>
          </w:p>
        </w:tc>
        <w:tc>
          <w:tcPr>
            <w:tcW w:w="7972" w:type="dxa"/>
            <w:tcBorders>
              <w:top w:val="nil"/>
              <w:left w:val="nil"/>
              <w:bottom w:val="nil"/>
              <w:right w:val="nil"/>
            </w:tcBorders>
          </w:tcPr>
          <w:p w14:paraId="5469C75F" w14:textId="447FB062" w:rsidR="00CA651E" w:rsidRDefault="00530987" w:rsidP="009C5293">
            <w:r>
              <w:t>Motion by Murphy, seconded by Caldwell to proceed with getting contractors for new FEMA Floodplain Ordinance.</w:t>
            </w:r>
          </w:p>
        </w:tc>
      </w:tr>
      <w:tr w:rsidR="00CA651E" w14:paraId="66D8D200" w14:textId="77777777" w:rsidTr="00CA651E">
        <w:tc>
          <w:tcPr>
            <w:tcW w:w="495" w:type="dxa"/>
            <w:tcBorders>
              <w:top w:val="nil"/>
              <w:left w:val="nil"/>
              <w:bottom w:val="nil"/>
              <w:right w:val="nil"/>
            </w:tcBorders>
          </w:tcPr>
          <w:p w14:paraId="28F95059" w14:textId="26FD4170" w:rsidR="00CA651E" w:rsidRPr="00645D7D" w:rsidRDefault="00CA651E" w:rsidP="009C5293">
            <w:pPr>
              <w:jc w:val="right"/>
              <w:rPr>
                <w:i/>
                <w:iCs/>
              </w:rPr>
            </w:pPr>
            <w:r>
              <w:rPr>
                <w:i/>
                <w:iCs/>
              </w:rPr>
              <w:t>R</w:t>
            </w:r>
          </w:p>
        </w:tc>
        <w:tc>
          <w:tcPr>
            <w:tcW w:w="2423" w:type="dxa"/>
            <w:gridSpan w:val="2"/>
            <w:tcBorders>
              <w:top w:val="nil"/>
              <w:left w:val="nil"/>
              <w:bottom w:val="nil"/>
              <w:right w:val="nil"/>
            </w:tcBorders>
          </w:tcPr>
          <w:p w14:paraId="7F8C3647" w14:textId="59BF97DF" w:rsidR="00CA651E" w:rsidRDefault="00CA651E" w:rsidP="009C5293">
            <w:pPr>
              <w:jc w:val="right"/>
            </w:pPr>
            <w:r>
              <w:t>Reviews</w:t>
            </w:r>
          </w:p>
        </w:tc>
        <w:tc>
          <w:tcPr>
            <w:tcW w:w="7972" w:type="dxa"/>
            <w:tcBorders>
              <w:top w:val="nil"/>
              <w:left w:val="nil"/>
              <w:bottom w:val="nil"/>
              <w:right w:val="nil"/>
            </w:tcBorders>
          </w:tcPr>
          <w:p w14:paraId="410B3ABA" w14:textId="2C494E7E" w:rsidR="00CA651E" w:rsidRDefault="00530987" w:rsidP="009C5293">
            <w:r>
              <w:t xml:space="preserve">Council reviewed the staff reviews.  All staff are now on the same review schedule, so nobody is missed or late.  </w:t>
            </w:r>
          </w:p>
        </w:tc>
      </w:tr>
      <w:tr w:rsidR="006C3DF9" w14:paraId="6D737C1B" w14:textId="77777777" w:rsidTr="006C3DF9">
        <w:tc>
          <w:tcPr>
            <w:tcW w:w="495" w:type="dxa"/>
            <w:tcBorders>
              <w:top w:val="nil"/>
              <w:left w:val="nil"/>
              <w:bottom w:val="nil"/>
              <w:right w:val="nil"/>
            </w:tcBorders>
          </w:tcPr>
          <w:p w14:paraId="436B4C67" w14:textId="442A2CAC" w:rsidR="006C3DF9" w:rsidRPr="00397DB8" w:rsidRDefault="006C3DF9" w:rsidP="006C3DF9">
            <w:r w:rsidRPr="00397DB8">
              <w:t>8.</w:t>
            </w:r>
          </w:p>
        </w:tc>
        <w:tc>
          <w:tcPr>
            <w:tcW w:w="10395" w:type="dxa"/>
            <w:gridSpan w:val="3"/>
            <w:tcBorders>
              <w:top w:val="single" w:sz="4" w:space="0" w:color="auto"/>
              <w:left w:val="nil"/>
              <w:bottom w:val="nil"/>
              <w:right w:val="nil"/>
            </w:tcBorders>
          </w:tcPr>
          <w:p w14:paraId="7F40A128" w14:textId="2B300457" w:rsidR="006C3DF9" w:rsidRPr="00B87E59" w:rsidRDefault="006C3DF9" w:rsidP="009C5293">
            <w:r w:rsidRPr="00791A66">
              <w:rPr>
                <w:b/>
                <w:bCs/>
              </w:rPr>
              <w:t>CORRESPONDENCE &amp; ANNOUNCEMENTS:</w:t>
            </w:r>
          </w:p>
        </w:tc>
      </w:tr>
      <w:tr w:rsidR="009C5293" w14:paraId="450FD505" w14:textId="77777777" w:rsidTr="006C3DF9">
        <w:tc>
          <w:tcPr>
            <w:tcW w:w="495" w:type="dxa"/>
            <w:tcBorders>
              <w:top w:val="nil"/>
              <w:left w:val="nil"/>
              <w:bottom w:val="nil"/>
              <w:right w:val="nil"/>
            </w:tcBorders>
          </w:tcPr>
          <w:p w14:paraId="35A73630" w14:textId="1F22665A" w:rsidR="009C5293" w:rsidRPr="00D63C76" w:rsidRDefault="009C5293" w:rsidP="009C5293">
            <w:pPr>
              <w:jc w:val="right"/>
              <w:rPr>
                <w:i/>
                <w:iCs/>
                <w:color w:val="FF0000"/>
              </w:rPr>
            </w:pPr>
          </w:p>
        </w:tc>
        <w:tc>
          <w:tcPr>
            <w:tcW w:w="2423" w:type="dxa"/>
            <w:gridSpan w:val="2"/>
            <w:tcBorders>
              <w:top w:val="nil"/>
              <w:left w:val="nil"/>
              <w:bottom w:val="nil"/>
              <w:right w:val="nil"/>
            </w:tcBorders>
          </w:tcPr>
          <w:p w14:paraId="6AD69E09" w14:textId="33A46B59" w:rsidR="009C5293" w:rsidRPr="000F57E9" w:rsidRDefault="009C5293" w:rsidP="009C5293">
            <w:pPr>
              <w:jc w:val="right"/>
            </w:pPr>
            <w:r>
              <w:t>City Council Election</w:t>
            </w:r>
          </w:p>
        </w:tc>
        <w:tc>
          <w:tcPr>
            <w:tcW w:w="7972" w:type="dxa"/>
            <w:tcBorders>
              <w:top w:val="nil"/>
              <w:left w:val="nil"/>
              <w:bottom w:val="nil"/>
              <w:right w:val="nil"/>
            </w:tcBorders>
          </w:tcPr>
          <w:p w14:paraId="4679ADDD" w14:textId="43C3EB48" w:rsidR="00CA651E" w:rsidRPr="000F57E9" w:rsidRDefault="009C5293" w:rsidP="009C5293">
            <w:r w:rsidRPr="00AC27A2">
              <w:t xml:space="preserve">Morristown City Offices </w:t>
            </w:r>
            <w:r>
              <w:t xml:space="preserve">that are </w:t>
            </w:r>
            <w:r w:rsidRPr="00AC27A2">
              <w:t>up for election during the 202</w:t>
            </w:r>
            <w:r>
              <w:t>4</w:t>
            </w:r>
            <w:r w:rsidRPr="00AC27A2">
              <w:t xml:space="preserve"> General Election </w:t>
            </w:r>
            <w:r>
              <w:t xml:space="preserve">are </w:t>
            </w:r>
            <w:r w:rsidRPr="00AC27A2">
              <w:t xml:space="preserve">Mayor </w:t>
            </w:r>
            <w:r>
              <w:t xml:space="preserve">for a </w:t>
            </w:r>
            <w:r w:rsidRPr="00AC27A2">
              <w:t xml:space="preserve">two-year term </w:t>
            </w:r>
            <w:r>
              <w:t>as well as</w:t>
            </w:r>
            <w:r w:rsidRPr="00AC27A2">
              <w:t xml:space="preserve"> </w:t>
            </w:r>
            <w:r>
              <w:t xml:space="preserve">two positions for </w:t>
            </w:r>
            <w:r w:rsidRPr="00AC27A2">
              <w:t>Council Member at four</w:t>
            </w:r>
            <w:r>
              <w:t>-</w:t>
            </w:r>
            <w:r w:rsidRPr="00AC27A2">
              <w:t>year terms.</w:t>
            </w:r>
            <w:r>
              <w:t xml:space="preserve"> The General Election will</w:t>
            </w:r>
            <w:r w:rsidRPr="00AC27A2">
              <w:t xml:space="preserve"> be held Tuesday, November </w:t>
            </w:r>
            <w:r>
              <w:t>5</w:t>
            </w:r>
            <w:r w:rsidRPr="00AC27A2">
              <w:t>, 202</w:t>
            </w:r>
            <w:r>
              <w:t xml:space="preserve">4. </w:t>
            </w:r>
            <w:r w:rsidRPr="00AC27A2">
              <w:t xml:space="preserve">Filing for candidacy is open from Tuesday, </w:t>
            </w:r>
            <w:r>
              <w:t>July 30</w:t>
            </w:r>
            <w:r w:rsidR="004378CD">
              <w:t>,</w:t>
            </w:r>
            <w:r w:rsidRPr="00AC27A2">
              <w:t xml:space="preserve"> </w:t>
            </w:r>
            <w:r w:rsidR="004378CD" w:rsidRPr="00AC27A2">
              <w:t>202</w:t>
            </w:r>
            <w:r w:rsidR="004378CD">
              <w:t>4,</w:t>
            </w:r>
            <w:r w:rsidRPr="00AC27A2">
              <w:t xml:space="preserve"> through Tuesday, August 1</w:t>
            </w:r>
            <w:r>
              <w:t>3</w:t>
            </w:r>
            <w:r w:rsidRPr="00AC27A2">
              <w:t>, 202</w:t>
            </w:r>
            <w:r>
              <w:t>4</w:t>
            </w:r>
            <w:r w:rsidRPr="00AC27A2">
              <w:t>.</w:t>
            </w:r>
          </w:p>
        </w:tc>
      </w:tr>
      <w:tr w:rsidR="00CA651E" w14:paraId="4F5B0083" w14:textId="77777777" w:rsidTr="006C3DF9">
        <w:tc>
          <w:tcPr>
            <w:tcW w:w="495" w:type="dxa"/>
            <w:tcBorders>
              <w:top w:val="nil"/>
              <w:left w:val="nil"/>
              <w:bottom w:val="nil"/>
              <w:right w:val="nil"/>
            </w:tcBorders>
          </w:tcPr>
          <w:p w14:paraId="1932FF58" w14:textId="77777777" w:rsidR="00CA651E" w:rsidRPr="00D63C76" w:rsidRDefault="00CA651E" w:rsidP="009C5293">
            <w:pPr>
              <w:jc w:val="right"/>
              <w:rPr>
                <w:i/>
                <w:iCs/>
                <w:color w:val="FF0000"/>
              </w:rPr>
            </w:pPr>
          </w:p>
        </w:tc>
        <w:tc>
          <w:tcPr>
            <w:tcW w:w="2423" w:type="dxa"/>
            <w:gridSpan w:val="2"/>
            <w:tcBorders>
              <w:top w:val="nil"/>
              <w:left w:val="nil"/>
              <w:bottom w:val="nil"/>
              <w:right w:val="nil"/>
            </w:tcBorders>
          </w:tcPr>
          <w:p w14:paraId="547A956E" w14:textId="4C45C2EB" w:rsidR="00CA651E" w:rsidRDefault="00CA651E" w:rsidP="009C5293">
            <w:pPr>
              <w:jc w:val="right"/>
            </w:pPr>
            <w:r>
              <w:t>Hydrant Flushing</w:t>
            </w:r>
          </w:p>
        </w:tc>
        <w:tc>
          <w:tcPr>
            <w:tcW w:w="7972" w:type="dxa"/>
            <w:tcBorders>
              <w:top w:val="nil"/>
              <w:left w:val="nil"/>
              <w:bottom w:val="nil"/>
              <w:right w:val="nil"/>
            </w:tcBorders>
          </w:tcPr>
          <w:p w14:paraId="7DC37B38" w14:textId="4978492E" w:rsidR="00CA651E" w:rsidRPr="00AC27A2" w:rsidRDefault="004378CD" w:rsidP="009C5293">
            <w:r>
              <w:t>Public Works will be waiting until September 3</w:t>
            </w:r>
            <w:r w:rsidRPr="004378CD">
              <w:rPr>
                <w:vertAlign w:val="superscript"/>
              </w:rPr>
              <w:t>rd</w:t>
            </w:r>
            <w:r>
              <w:t xml:space="preserve"> to resume hydrant flushing due to the continued high-water table.</w:t>
            </w:r>
          </w:p>
        </w:tc>
      </w:tr>
      <w:tr w:rsidR="006C3DF9" w14:paraId="2CBEA69B" w14:textId="77777777" w:rsidTr="006C3DF9">
        <w:tc>
          <w:tcPr>
            <w:tcW w:w="495" w:type="dxa"/>
            <w:tcBorders>
              <w:top w:val="nil"/>
              <w:left w:val="nil"/>
              <w:bottom w:val="nil"/>
              <w:right w:val="nil"/>
            </w:tcBorders>
          </w:tcPr>
          <w:p w14:paraId="08A0EDC7" w14:textId="28094C53" w:rsidR="006C3DF9" w:rsidRPr="00103673" w:rsidRDefault="006C3DF9" w:rsidP="006C3DF9">
            <w:r w:rsidRPr="00103673">
              <w:t>9.</w:t>
            </w:r>
          </w:p>
        </w:tc>
        <w:tc>
          <w:tcPr>
            <w:tcW w:w="10395" w:type="dxa"/>
            <w:gridSpan w:val="3"/>
            <w:tcBorders>
              <w:top w:val="single" w:sz="4" w:space="0" w:color="auto"/>
              <w:left w:val="nil"/>
              <w:bottom w:val="nil"/>
              <w:right w:val="nil"/>
            </w:tcBorders>
          </w:tcPr>
          <w:p w14:paraId="2F3559B1" w14:textId="0A93BAD0" w:rsidR="006C3DF9" w:rsidRPr="00E949DB" w:rsidRDefault="006C3DF9" w:rsidP="009C5293">
            <w:r w:rsidRPr="00791A66">
              <w:rPr>
                <w:b/>
                <w:bCs/>
              </w:rPr>
              <w:t>COUNCIL DISCUSSION &amp; CONCERNS:</w:t>
            </w:r>
          </w:p>
        </w:tc>
      </w:tr>
      <w:tr w:rsidR="006C3DF9" w14:paraId="4B6F2995" w14:textId="77777777" w:rsidTr="006C3DF9">
        <w:tc>
          <w:tcPr>
            <w:tcW w:w="495" w:type="dxa"/>
            <w:tcBorders>
              <w:top w:val="nil"/>
              <w:left w:val="nil"/>
              <w:bottom w:val="nil"/>
              <w:right w:val="nil"/>
            </w:tcBorders>
          </w:tcPr>
          <w:p w14:paraId="5F626B14" w14:textId="07C1DC2E" w:rsidR="006C3DF9" w:rsidRPr="00E949DB" w:rsidRDefault="006C3DF9" w:rsidP="006C3DF9">
            <w:pPr>
              <w:jc w:val="right"/>
              <w:rPr>
                <w:i/>
                <w:iCs/>
              </w:rPr>
            </w:pPr>
          </w:p>
        </w:tc>
        <w:tc>
          <w:tcPr>
            <w:tcW w:w="2423" w:type="dxa"/>
            <w:gridSpan w:val="2"/>
            <w:tcBorders>
              <w:top w:val="nil"/>
              <w:left w:val="nil"/>
              <w:bottom w:val="nil"/>
              <w:right w:val="nil"/>
            </w:tcBorders>
          </w:tcPr>
          <w:p w14:paraId="5DB2CDAF" w14:textId="2BF9D86B" w:rsidR="006C3DF9" w:rsidRPr="008164B8" w:rsidRDefault="006C3DF9" w:rsidP="006C3DF9">
            <w:pPr>
              <w:jc w:val="right"/>
            </w:pPr>
          </w:p>
        </w:tc>
        <w:tc>
          <w:tcPr>
            <w:tcW w:w="7972" w:type="dxa"/>
            <w:tcBorders>
              <w:top w:val="nil"/>
              <w:left w:val="nil"/>
              <w:bottom w:val="nil"/>
              <w:right w:val="nil"/>
            </w:tcBorders>
          </w:tcPr>
          <w:p w14:paraId="1A7E44FE" w14:textId="2C9F508D" w:rsidR="006C3DF9" w:rsidRDefault="004378CD" w:rsidP="006C3DF9">
            <w:r>
              <w:t>Reminder National Night out is tomorrow evening, August 6</w:t>
            </w:r>
            <w:r w:rsidRPr="004378CD">
              <w:rPr>
                <w:vertAlign w:val="superscript"/>
              </w:rPr>
              <w:t>th</w:t>
            </w:r>
            <w:r>
              <w:t xml:space="preserve"> from 6-8 pm at the baseball field.  </w:t>
            </w:r>
          </w:p>
          <w:p w14:paraId="24BC463C" w14:textId="77777777" w:rsidR="00CA651E" w:rsidRDefault="004378CD" w:rsidP="006C3DF9">
            <w:r>
              <w:t xml:space="preserve">John Chmelik asked who is taking care of landscaping and fixing after road repairs.  </w:t>
            </w:r>
          </w:p>
          <w:p w14:paraId="2F89903C" w14:textId="3CD825E1" w:rsidR="004378CD" w:rsidRPr="008164B8" w:rsidRDefault="004378CD" w:rsidP="006C3DF9">
            <w:r>
              <w:lastRenderedPageBreak/>
              <w:t>Motion by Murphy, seconded by Caldwell and carried unanimously</w:t>
            </w:r>
            <w:r w:rsidR="00B657E3">
              <w:t xml:space="preserve"> to close regular meeting and open the closed meeting to discuss Litigation of Lawsuit at 8:27.</w:t>
            </w:r>
          </w:p>
        </w:tc>
      </w:tr>
      <w:tr w:rsidR="00CA651E" w14:paraId="057D2D8E" w14:textId="77777777" w:rsidTr="006C3DF9">
        <w:tc>
          <w:tcPr>
            <w:tcW w:w="495" w:type="dxa"/>
            <w:tcBorders>
              <w:top w:val="nil"/>
              <w:left w:val="nil"/>
              <w:bottom w:val="nil"/>
              <w:right w:val="nil"/>
            </w:tcBorders>
          </w:tcPr>
          <w:p w14:paraId="5D2152CF" w14:textId="77777777" w:rsidR="00CA651E" w:rsidRPr="00E949DB" w:rsidRDefault="00CA651E" w:rsidP="006C3DF9">
            <w:pPr>
              <w:jc w:val="right"/>
              <w:rPr>
                <w:i/>
                <w:iCs/>
              </w:rPr>
            </w:pPr>
          </w:p>
        </w:tc>
        <w:tc>
          <w:tcPr>
            <w:tcW w:w="2423" w:type="dxa"/>
            <w:gridSpan w:val="2"/>
            <w:tcBorders>
              <w:top w:val="nil"/>
              <w:left w:val="nil"/>
              <w:bottom w:val="nil"/>
              <w:right w:val="nil"/>
            </w:tcBorders>
          </w:tcPr>
          <w:p w14:paraId="6272A66A" w14:textId="40E54C14" w:rsidR="00CA651E" w:rsidRPr="00CA651E" w:rsidRDefault="00CA651E" w:rsidP="006C3DF9">
            <w:pPr>
              <w:jc w:val="right"/>
              <w:rPr>
                <w:b/>
                <w:bCs/>
              </w:rPr>
            </w:pPr>
            <w:r w:rsidRPr="00CA651E">
              <w:rPr>
                <w:b/>
                <w:bCs/>
              </w:rPr>
              <w:t xml:space="preserve">CLOSED MEETING: </w:t>
            </w:r>
          </w:p>
        </w:tc>
        <w:tc>
          <w:tcPr>
            <w:tcW w:w="7972" w:type="dxa"/>
            <w:tcBorders>
              <w:top w:val="nil"/>
              <w:left w:val="nil"/>
              <w:bottom w:val="nil"/>
              <w:right w:val="nil"/>
            </w:tcBorders>
          </w:tcPr>
          <w:p w14:paraId="5A99626B" w14:textId="77777777" w:rsidR="00CA651E" w:rsidRDefault="00CA651E" w:rsidP="006C3DF9">
            <w:r>
              <w:t>Litigation Regarding Assessment Appeals</w:t>
            </w:r>
          </w:p>
          <w:p w14:paraId="5B92ED54" w14:textId="77777777" w:rsidR="00B657E3" w:rsidRDefault="00B657E3" w:rsidP="006C3DF9">
            <w:r>
              <w:t xml:space="preserve">Motion by Murphy, seconded by Caldwell and carried unanimously to close meeting regarding assessment appeals at 8:56.  </w:t>
            </w:r>
          </w:p>
          <w:p w14:paraId="63671AD4" w14:textId="48896FCD" w:rsidR="00B657E3" w:rsidRDefault="00B657E3" w:rsidP="006C3DF9">
            <w:r>
              <w:t>Motion by Murphy, seconded by Gregor and carried unanimously to open the closed meeting for City Administrator Review.</w:t>
            </w:r>
          </w:p>
        </w:tc>
      </w:tr>
      <w:tr w:rsidR="00CA651E" w14:paraId="126D3733" w14:textId="77777777" w:rsidTr="006C3DF9">
        <w:tc>
          <w:tcPr>
            <w:tcW w:w="495" w:type="dxa"/>
            <w:tcBorders>
              <w:top w:val="nil"/>
              <w:left w:val="nil"/>
              <w:bottom w:val="nil"/>
              <w:right w:val="nil"/>
            </w:tcBorders>
          </w:tcPr>
          <w:p w14:paraId="10055448" w14:textId="77777777" w:rsidR="00CA651E" w:rsidRPr="00E949DB" w:rsidRDefault="00CA651E" w:rsidP="006C3DF9">
            <w:pPr>
              <w:jc w:val="right"/>
              <w:rPr>
                <w:i/>
                <w:iCs/>
              </w:rPr>
            </w:pPr>
          </w:p>
        </w:tc>
        <w:tc>
          <w:tcPr>
            <w:tcW w:w="2423" w:type="dxa"/>
            <w:gridSpan w:val="2"/>
            <w:tcBorders>
              <w:top w:val="nil"/>
              <w:left w:val="nil"/>
              <w:bottom w:val="nil"/>
              <w:right w:val="nil"/>
            </w:tcBorders>
          </w:tcPr>
          <w:p w14:paraId="377F0707" w14:textId="1C34A48C" w:rsidR="00CA651E" w:rsidRPr="00CA651E" w:rsidRDefault="00CA651E" w:rsidP="006C3DF9">
            <w:pPr>
              <w:jc w:val="right"/>
              <w:rPr>
                <w:b/>
                <w:bCs/>
              </w:rPr>
            </w:pPr>
            <w:r w:rsidRPr="00CA651E">
              <w:rPr>
                <w:b/>
                <w:bCs/>
              </w:rPr>
              <w:t>CLOSED MEETING:</w:t>
            </w:r>
          </w:p>
        </w:tc>
        <w:tc>
          <w:tcPr>
            <w:tcW w:w="7972" w:type="dxa"/>
            <w:tcBorders>
              <w:top w:val="nil"/>
              <w:left w:val="nil"/>
              <w:bottom w:val="nil"/>
              <w:right w:val="nil"/>
            </w:tcBorders>
          </w:tcPr>
          <w:p w14:paraId="4C9940D0" w14:textId="77777777" w:rsidR="00CA651E" w:rsidRDefault="00B657E3" w:rsidP="006C3DF9">
            <w:r>
              <w:t>A performance review was conducted for the City Administrator.</w:t>
            </w:r>
          </w:p>
          <w:p w14:paraId="1F3D6C37" w14:textId="704D353D" w:rsidR="00B657E3" w:rsidRDefault="00B657E3" w:rsidP="006C3DF9">
            <w:r>
              <w:t xml:space="preserve">Motion by Murphy, seconded by </w:t>
            </w:r>
            <w:proofErr w:type="spellStart"/>
            <w:r>
              <w:t>Golombeski</w:t>
            </w:r>
            <w:proofErr w:type="spellEnd"/>
            <w:r>
              <w:t xml:space="preserve"> and was carried unanimously to adjourn closed meeting at 9:27.</w:t>
            </w:r>
          </w:p>
        </w:tc>
      </w:tr>
      <w:tr w:rsidR="00925190" w14:paraId="5D1A49E5" w14:textId="77777777" w:rsidTr="006C3DF9">
        <w:tc>
          <w:tcPr>
            <w:tcW w:w="495" w:type="dxa"/>
            <w:tcBorders>
              <w:top w:val="nil"/>
              <w:left w:val="nil"/>
              <w:bottom w:val="nil"/>
              <w:right w:val="nil"/>
            </w:tcBorders>
          </w:tcPr>
          <w:p w14:paraId="556725FF" w14:textId="6F29199C" w:rsidR="00925190" w:rsidRPr="006C3DF9" w:rsidRDefault="00925190" w:rsidP="00925190">
            <w:r w:rsidRPr="006C3DF9">
              <w:t>10.</w:t>
            </w:r>
          </w:p>
        </w:tc>
        <w:tc>
          <w:tcPr>
            <w:tcW w:w="2423" w:type="dxa"/>
            <w:gridSpan w:val="2"/>
            <w:tcBorders>
              <w:top w:val="nil"/>
              <w:left w:val="nil"/>
              <w:bottom w:val="nil"/>
              <w:right w:val="nil"/>
            </w:tcBorders>
          </w:tcPr>
          <w:p w14:paraId="71299E18" w14:textId="6AAD009A" w:rsidR="00925190" w:rsidRPr="00E949DB" w:rsidRDefault="00925190" w:rsidP="00925190">
            <w:r w:rsidRPr="009B038B">
              <w:rPr>
                <w:b/>
                <w:bCs/>
              </w:rPr>
              <w:t>ADJOURNMENT:</w:t>
            </w:r>
          </w:p>
        </w:tc>
        <w:tc>
          <w:tcPr>
            <w:tcW w:w="7972" w:type="dxa"/>
            <w:tcBorders>
              <w:top w:val="nil"/>
              <w:left w:val="nil"/>
              <w:bottom w:val="nil"/>
              <w:right w:val="nil"/>
            </w:tcBorders>
          </w:tcPr>
          <w:p w14:paraId="64A30596" w14:textId="3F15C14C" w:rsidR="00925190" w:rsidRPr="00E949DB" w:rsidRDefault="00925190" w:rsidP="00925190">
            <w:r w:rsidRPr="007563AA">
              <w:t xml:space="preserve">Motion by </w:t>
            </w:r>
            <w:r w:rsidR="004378CD">
              <w:t>Murphy</w:t>
            </w:r>
            <w:r w:rsidRPr="00AD7D4A">
              <w:t>, seconded by</w:t>
            </w:r>
            <w:r w:rsidR="004378CD">
              <w:t xml:space="preserve"> </w:t>
            </w:r>
            <w:proofErr w:type="spellStart"/>
            <w:r w:rsidR="004378CD">
              <w:t>Golombeski</w:t>
            </w:r>
            <w:proofErr w:type="spellEnd"/>
            <w:r w:rsidRPr="00AD7D4A">
              <w:t xml:space="preserve"> and was </w:t>
            </w:r>
            <w:r w:rsidRPr="007563AA">
              <w:t xml:space="preserve">carried unanimously to adjourn the </w:t>
            </w:r>
            <w:r>
              <w:t>Regular Meeting</w:t>
            </w:r>
            <w:r w:rsidRPr="007563AA">
              <w:t xml:space="preserve"> a</w:t>
            </w:r>
            <w:r w:rsidRPr="00AD7D4A">
              <w:t xml:space="preserve">t </w:t>
            </w:r>
            <w:r w:rsidR="004378CD">
              <w:t>9</w:t>
            </w:r>
            <w:r w:rsidRPr="00AD7D4A">
              <w:t>:</w:t>
            </w:r>
            <w:r w:rsidR="004378CD">
              <w:t>2</w:t>
            </w:r>
            <w:r>
              <w:t>7</w:t>
            </w:r>
            <w:r w:rsidRPr="00AD7D4A">
              <w:t xml:space="preserve"> p.m.</w:t>
            </w:r>
          </w:p>
        </w:tc>
      </w:tr>
      <w:tr w:rsidR="00925190" w14:paraId="3CDCBA50" w14:textId="77777777" w:rsidTr="006C3DF9">
        <w:tc>
          <w:tcPr>
            <w:tcW w:w="495" w:type="dxa"/>
            <w:tcBorders>
              <w:top w:val="nil"/>
              <w:left w:val="nil"/>
              <w:bottom w:val="nil"/>
              <w:right w:val="nil"/>
            </w:tcBorders>
          </w:tcPr>
          <w:p w14:paraId="05D80D54" w14:textId="3F6FFED7" w:rsidR="00925190" w:rsidRPr="006C3DF9" w:rsidRDefault="00925190" w:rsidP="00925190">
            <w:r w:rsidRPr="006C3DF9">
              <w:t>11.</w:t>
            </w:r>
          </w:p>
        </w:tc>
        <w:tc>
          <w:tcPr>
            <w:tcW w:w="2423" w:type="dxa"/>
            <w:gridSpan w:val="2"/>
            <w:tcBorders>
              <w:top w:val="nil"/>
              <w:left w:val="nil"/>
              <w:bottom w:val="nil"/>
              <w:right w:val="nil"/>
            </w:tcBorders>
          </w:tcPr>
          <w:p w14:paraId="4C83F547" w14:textId="73429B44" w:rsidR="00925190" w:rsidRPr="009524E5" w:rsidRDefault="00925190" w:rsidP="00925190">
            <w:r>
              <w:rPr>
                <w:b/>
                <w:bCs/>
              </w:rPr>
              <w:t>NEXT MEETING:</w:t>
            </w:r>
          </w:p>
        </w:tc>
        <w:tc>
          <w:tcPr>
            <w:tcW w:w="7972" w:type="dxa"/>
            <w:tcBorders>
              <w:top w:val="nil"/>
              <w:left w:val="nil"/>
              <w:bottom w:val="nil"/>
              <w:right w:val="nil"/>
            </w:tcBorders>
          </w:tcPr>
          <w:p w14:paraId="351A9195" w14:textId="6790FA53" w:rsidR="00925190" w:rsidRDefault="00925190" w:rsidP="00925190">
            <w:r>
              <w:t xml:space="preserve">Work Session: Wednesday, </w:t>
            </w:r>
            <w:r w:rsidR="004378CD">
              <w:t>August 21st</w:t>
            </w:r>
            <w:r>
              <w:t xml:space="preserve"> – 7:00 p.m.</w:t>
            </w:r>
          </w:p>
          <w:p w14:paraId="7D65939C" w14:textId="5D895841" w:rsidR="00925190" w:rsidRPr="009524E5" w:rsidRDefault="00925190" w:rsidP="00925190">
            <w:r>
              <w:t xml:space="preserve">Regular Meeting: </w:t>
            </w:r>
            <w:r w:rsidR="004378CD">
              <w:t>Tuesday September 3</w:t>
            </w:r>
            <w:r w:rsidRPr="00F97DB0">
              <w:t>, 2024 – 7:00 p.m.</w:t>
            </w:r>
          </w:p>
        </w:tc>
      </w:tr>
      <w:tr w:rsidR="00925190" w14:paraId="5F11CCE2" w14:textId="77777777" w:rsidTr="006C3DF9">
        <w:tc>
          <w:tcPr>
            <w:tcW w:w="495" w:type="dxa"/>
            <w:tcBorders>
              <w:top w:val="nil"/>
              <w:left w:val="nil"/>
              <w:bottom w:val="nil"/>
              <w:right w:val="nil"/>
            </w:tcBorders>
          </w:tcPr>
          <w:p w14:paraId="4E0D61DE" w14:textId="40F21F00" w:rsidR="00925190" w:rsidRDefault="00925190" w:rsidP="00925190">
            <w:pPr>
              <w:jc w:val="right"/>
              <w:rPr>
                <w:i/>
                <w:iCs/>
              </w:rPr>
            </w:pPr>
          </w:p>
        </w:tc>
        <w:tc>
          <w:tcPr>
            <w:tcW w:w="2423" w:type="dxa"/>
            <w:gridSpan w:val="2"/>
            <w:tcBorders>
              <w:top w:val="nil"/>
              <w:left w:val="nil"/>
              <w:bottom w:val="nil"/>
              <w:right w:val="nil"/>
            </w:tcBorders>
          </w:tcPr>
          <w:p w14:paraId="72704DEC" w14:textId="2CC9D6B1" w:rsidR="00925190" w:rsidRPr="009524E5" w:rsidRDefault="00925190" w:rsidP="00925190">
            <w:pPr>
              <w:jc w:val="right"/>
            </w:pPr>
          </w:p>
        </w:tc>
        <w:tc>
          <w:tcPr>
            <w:tcW w:w="7972" w:type="dxa"/>
            <w:tcBorders>
              <w:top w:val="nil"/>
              <w:left w:val="nil"/>
              <w:bottom w:val="nil"/>
              <w:right w:val="nil"/>
            </w:tcBorders>
          </w:tcPr>
          <w:p w14:paraId="596A537D" w14:textId="563E0723" w:rsidR="00925190" w:rsidRPr="009524E5" w:rsidRDefault="00925190" w:rsidP="00925190"/>
        </w:tc>
      </w:tr>
    </w:tbl>
    <w:p w14:paraId="0EBA568E" w14:textId="77777777" w:rsidR="002A629A" w:rsidRPr="004249E1" w:rsidRDefault="002A629A" w:rsidP="002A629A">
      <w:pPr>
        <w:rPr>
          <w:rFonts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420"/>
        <w:gridCol w:w="2880"/>
        <w:gridCol w:w="3420"/>
      </w:tblGrid>
      <w:tr w:rsidR="004249E1" w:rsidRPr="002A629A" w14:paraId="7B1392EC" w14:textId="77777777" w:rsidTr="004249E1">
        <w:tc>
          <w:tcPr>
            <w:tcW w:w="1080" w:type="dxa"/>
            <w:tcBorders>
              <w:top w:val="nil"/>
              <w:left w:val="nil"/>
              <w:bottom w:val="nil"/>
              <w:right w:val="nil"/>
            </w:tcBorders>
          </w:tcPr>
          <w:p w14:paraId="6286F81D"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057270B2" w14:textId="6FB7355C"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125A19E2" w14:textId="1E1FC0CE" w:rsidR="004249E1" w:rsidRPr="002A629A" w:rsidRDefault="004249E1" w:rsidP="004249E1">
            <w:pPr>
              <w:autoSpaceDE w:val="0"/>
              <w:autoSpaceDN w:val="0"/>
              <w:spacing w:after="0" w:line="240" w:lineRule="auto"/>
              <w:jc w:val="right"/>
              <w:rPr>
                <w:rFonts w:eastAsia="Times New Roman" w:cstheme="minorHAnsi"/>
              </w:rPr>
            </w:pPr>
            <w:r w:rsidRPr="002A629A">
              <w:rPr>
                <w:rFonts w:eastAsia="Times New Roman" w:cstheme="minorHAnsi"/>
              </w:rPr>
              <w:t>Approved:</w:t>
            </w:r>
          </w:p>
        </w:tc>
        <w:tc>
          <w:tcPr>
            <w:tcW w:w="3420" w:type="dxa"/>
            <w:tcBorders>
              <w:top w:val="nil"/>
              <w:left w:val="nil"/>
              <w:bottom w:val="nil"/>
              <w:right w:val="nil"/>
            </w:tcBorders>
            <w:shd w:val="clear" w:color="auto" w:fill="auto"/>
          </w:tcPr>
          <w:p w14:paraId="259FB5F1" w14:textId="07ECAFC5" w:rsidR="004249E1" w:rsidRPr="002A629A" w:rsidRDefault="004249E1" w:rsidP="002A629A">
            <w:pPr>
              <w:autoSpaceDE w:val="0"/>
              <w:autoSpaceDN w:val="0"/>
              <w:spacing w:after="0" w:line="240" w:lineRule="auto"/>
              <w:rPr>
                <w:rFonts w:eastAsia="Times New Roman" w:cstheme="minorHAnsi"/>
              </w:rPr>
            </w:pPr>
          </w:p>
        </w:tc>
      </w:tr>
      <w:tr w:rsidR="004249E1" w:rsidRPr="002A629A" w14:paraId="138643A0" w14:textId="77777777" w:rsidTr="004249E1">
        <w:trPr>
          <w:trHeight w:val="117"/>
        </w:trPr>
        <w:tc>
          <w:tcPr>
            <w:tcW w:w="1080" w:type="dxa"/>
            <w:tcBorders>
              <w:top w:val="nil"/>
              <w:left w:val="nil"/>
              <w:bottom w:val="nil"/>
              <w:right w:val="nil"/>
            </w:tcBorders>
          </w:tcPr>
          <w:p w14:paraId="0C23D982"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38F866AA" w14:textId="6EE96DBD"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2C875636"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right w:val="nil"/>
            </w:tcBorders>
            <w:shd w:val="clear" w:color="auto" w:fill="auto"/>
          </w:tcPr>
          <w:p w14:paraId="5F030FE9" w14:textId="77777777" w:rsidR="004249E1" w:rsidRPr="002A629A" w:rsidRDefault="004249E1" w:rsidP="002A629A">
            <w:pPr>
              <w:autoSpaceDE w:val="0"/>
              <w:autoSpaceDN w:val="0"/>
              <w:spacing w:after="0" w:line="240" w:lineRule="auto"/>
              <w:rPr>
                <w:rFonts w:eastAsia="Times New Roman" w:cstheme="minorHAnsi"/>
              </w:rPr>
            </w:pPr>
          </w:p>
        </w:tc>
      </w:tr>
      <w:tr w:rsidR="004249E1" w:rsidRPr="002A629A" w14:paraId="1082C8B6" w14:textId="77777777" w:rsidTr="004249E1">
        <w:tc>
          <w:tcPr>
            <w:tcW w:w="1080" w:type="dxa"/>
            <w:tcBorders>
              <w:top w:val="nil"/>
              <w:left w:val="nil"/>
              <w:bottom w:val="nil"/>
              <w:right w:val="nil"/>
            </w:tcBorders>
          </w:tcPr>
          <w:p w14:paraId="24B04EED" w14:textId="2853A3D2" w:rsidR="004249E1" w:rsidRPr="002A629A" w:rsidRDefault="004249E1" w:rsidP="004249E1">
            <w:pPr>
              <w:autoSpaceDE w:val="0"/>
              <w:autoSpaceDN w:val="0"/>
              <w:spacing w:after="0" w:line="240" w:lineRule="auto"/>
              <w:jc w:val="right"/>
              <w:rPr>
                <w:rFonts w:eastAsia="Times New Roman" w:cstheme="minorHAnsi"/>
              </w:rPr>
            </w:pPr>
            <w:r w:rsidRPr="002A629A">
              <w:rPr>
                <w:rFonts w:eastAsia="Times New Roman" w:cstheme="minorHAnsi"/>
              </w:rPr>
              <w:t>Attested:</w:t>
            </w:r>
          </w:p>
        </w:tc>
        <w:tc>
          <w:tcPr>
            <w:tcW w:w="3420" w:type="dxa"/>
            <w:tcBorders>
              <w:top w:val="nil"/>
              <w:left w:val="nil"/>
              <w:bottom w:val="nil"/>
              <w:right w:val="nil"/>
            </w:tcBorders>
            <w:shd w:val="clear" w:color="auto" w:fill="auto"/>
          </w:tcPr>
          <w:p w14:paraId="20DD0CC5" w14:textId="0C54B295"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5B3FAB85"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left w:val="nil"/>
              <w:bottom w:val="nil"/>
              <w:right w:val="nil"/>
            </w:tcBorders>
            <w:shd w:val="clear" w:color="auto" w:fill="auto"/>
          </w:tcPr>
          <w:p w14:paraId="34A3F1DF" w14:textId="77777777" w:rsidR="004249E1" w:rsidRPr="002A629A" w:rsidRDefault="004249E1" w:rsidP="002A629A">
            <w:pPr>
              <w:autoSpaceDE w:val="0"/>
              <w:autoSpaceDN w:val="0"/>
              <w:spacing w:after="0" w:line="240" w:lineRule="auto"/>
              <w:rPr>
                <w:rFonts w:eastAsia="Times New Roman" w:cstheme="minorHAnsi"/>
              </w:rPr>
            </w:pPr>
            <w:r w:rsidRPr="002A629A">
              <w:rPr>
                <w:rFonts w:eastAsia="Times New Roman" w:cstheme="minorHAnsi"/>
              </w:rPr>
              <w:t>Mayor, Tony Lindahl</w:t>
            </w:r>
            <w:r w:rsidRPr="002A629A">
              <w:rPr>
                <w:rFonts w:eastAsia="Times New Roman" w:cstheme="minorHAnsi"/>
              </w:rPr>
              <w:tab/>
            </w:r>
          </w:p>
        </w:tc>
      </w:tr>
      <w:tr w:rsidR="004249E1" w:rsidRPr="002A629A" w14:paraId="2D29B4A9" w14:textId="77777777" w:rsidTr="004249E1">
        <w:trPr>
          <w:trHeight w:val="64"/>
        </w:trPr>
        <w:tc>
          <w:tcPr>
            <w:tcW w:w="1080" w:type="dxa"/>
            <w:tcBorders>
              <w:top w:val="nil"/>
              <w:left w:val="nil"/>
              <w:bottom w:val="nil"/>
              <w:right w:val="nil"/>
            </w:tcBorders>
          </w:tcPr>
          <w:p w14:paraId="4E584C20"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right w:val="nil"/>
            </w:tcBorders>
            <w:shd w:val="clear" w:color="auto" w:fill="auto"/>
          </w:tcPr>
          <w:p w14:paraId="045AB9A6" w14:textId="1AD09106" w:rsidR="004249E1" w:rsidRPr="002A629A" w:rsidRDefault="004249E1" w:rsidP="002A629A">
            <w:pPr>
              <w:autoSpaceDE w:val="0"/>
              <w:autoSpaceDN w:val="0"/>
              <w:spacing w:after="0" w:line="240" w:lineRule="auto"/>
              <w:rPr>
                <w:rFonts w:eastAsia="Times New Roman" w:cstheme="minorHAnsi"/>
              </w:rPr>
            </w:pPr>
          </w:p>
        </w:tc>
        <w:tc>
          <w:tcPr>
            <w:tcW w:w="2880" w:type="dxa"/>
            <w:tcBorders>
              <w:top w:val="nil"/>
              <w:left w:val="nil"/>
              <w:bottom w:val="nil"/>
              <w:right w:val="nil"/>
            </w:tcBorders>
            <w:shd w:val="clear" w:color="auto" w:fill="auto"/>
          </w:tcPr>
          <w:p w14:paraId="2790CC61"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78FD6C1E" w14:textId="77777777" w:rsidR="004249E1" w:rsidRPr="002A629A" w:rsidRDefault="004249E1" w:rsidP="002A629A">
            <w:pPr>
              <w:autoSpaceDE w:val="0"/>
              <w:autoSpaceDN w:val="0"/>
              <w:spacing w:after="0" w:line="240" w:lineRule="auto"/>
              <w:rPr>
                <w:rFonts w:eastAsia="Times New Roman" w:cstheme="minorHAnsi"/>
              </w:rPr>
            </w:pPr>
          </w:p>
        </w:tc>
      </w:tr>
      <w:tr w:rsidR="004249E1" w:rsidRPr="002A629A" w14:paraId="73317B64" w14:textId="77777777" w:rsidTr="004249E1">
        <w:trPr>
          <w:trHeight w:val="42"/>
        </w:trPr>
        <w:tc>
          <w:tcPr>
            <w:tcW w:w="1080" w:type="dxa"/>
            <w:tcBorders>
              <w:top w:val="nil"/>
              <w:left w:val="nil"/>
              <w:bottom w:val="nil"/>
              <w:right w:val="nil"/>
            </w:tcBorders>
          </w:tcPr>
          <w:p w14:paraId="76BA40CC"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left w:val="nil"/>
              <w:bottom w:val="nil"/>
              <w:right w:val="nil"/>
            </w:tcBorders>
            <w:shd w:val="clear" w:color="auto" w:fill="auto"/>
          </w:tcPr>
          <w:p w14:paraId="34047151" w14:textId="2C6D4344" w:rsidR="004249E1" w:rsidRPr="002A629A" w:rsidRDefault="004249E1" w:rsidP="002A629A">
            <w:pPr>
              <w:autoSpaceDE w:val="0"/>
              <w:autoSpaceDN w:val="0"/>
              <w:spacing w:after="0" w:line="240" w:lineRule="auto"/>
              <w:rPr>
                <w:rFonts w:eastAsia="Times New Roman" w:cstheme="minorHAnsi"/>
              </w:rPr>
            </w:pPr>
            <w:r w:rsidRPr="002A629A">
              <w:rPr>
                <w:rFonts w:eastAsia="Times New Roman" w:cstheme="minorHAnsi"/>
              </w:rPr>
              <w:t>City Clerk, Cassie Eldeen</w:t>
            </w:r>
          </w:p>
        </w:tc>
        <w:tc>
          <w:tcPr>
            <w:tcW w:w="2880" w:type="dxa"/>
            <w:tcBorders>
              <w:top w:val="nil"/>
              <w:left w:val="nil"/>
              <w:bottom w:val="nil"/>
              <w:right w:val="nil"/>
            </w:tcBorders>
            <w:shd w:val="clear" w:color="auto" w:fill="auto"/>
          </w:tcPr>
          <w:p w14:paraId="297BF390" w14:textId="77777777" w:rsidR="004249E1" w:rsidRPr="002A629A" w:rsidRDefault="004249E1" w:rsidP="002A629A">
            <w:pPr>
              <w:autoSpaceDE w:val="0"/>
              <w:autoSpaceDN w:val="0"/>
              <w:spacing w:after="0" w:line="240" w:lineRule="auto"/>
              <w:rPr>
                <w:rFonts w:eastAsia="Times New Roman" w:cstheme="minorHAnsi"/>
              </w:rPr>
            </w:pPr>
          </w:p>
        </w:tc>
        <w:tc>
          <w:tcPr>
            <w:tcW w:w="3420" w:type="dxa"/>
            <w:tcBorders>
              <w:top w:val="nil"/>
              <w:left w:val="nil"/>
              <w:bottom w:val="nil"/>
              <w:right w:val="nil"/>
            </w:tcBorders>
            <w:shd w:val="clear" w:color="auto" w:fill="auto"/>
          </w:tcPr>
          <w:p w14:paraId="133BAB90" w14:textId="77777777" w:rsidR="004249E1" w:rsidRPr="002A629A" w:rsidRDefault="004249E1" w:rsidP="002A629A">
            <w:pPr>
              <w:autoSpaceDE w:val="0"/>
              <w:autoSpaceDN w:val="0"/>
              <w:spacing w:after="0" w:line="240" w:lineRule="auto"/>
              <w:rPr>
                <w:rFonts w:eastAsia="Times New Roman" w:cstheme="minorHAnsi"/>
              </w:rPr>
            </w:pPr>
          </w:p>
        </w:tc>
      </w:tr>
    </w:tbl>
    <w:p w14:paraId="499F6A11" w14:textId="77777777" w:rsidR="002A629A" w:rsidRDefault="002A629A" w:rsidP="00FF39FF"/>
    <w:sectPr w:rsidR="002A629A" w:rsidSect="00BD6224">
      <w:headerReference w:type="even" r:id="rId9"/>
      <w:headerReference w:type="default" r:id="rId10"/>
      <w:footerReference w:type="even" r:id="rId11"/>
      <w:footerReference w:type="default" r:id="rId12"/>
      <w:headerReference w:type="first" r:id="rId13"/>
      <w:footerReference w:type="first" r:id="rId14"/>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291DD" w14:textId="77777777" w:rsidR="00C07C46" w:rsidRDefault="00C07C46" w:rsidP="00C07C46">
      <w:pPr>
        <w:spacing w:after="0" w:line="240" w:lineRule="auto"/>
      </w:pPr>
      <w:r>
        <w:separator/>
      </w:r>
    </w:p>
  </w:endnote>
  <w:endnote w:type="continuationSeparator" w:id="0">
    <w:p w14:paraId="693134F7" w14:textId="77777777" w:rsidR="00C07C46" w:rsidRDefault="00C07C46" w:rsidP="00C0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069B" w14:textId="77777777" w:rsidR="00C07C46" w:rsidRDefault="00C0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D616E" w14:textId="77777777" w:rsidR="00C07C46" w:rsidRDefault="00C07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7232" w14:textId="77777777" w:rsidR="00C07C46" w:rsidRDefault="00C0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62AD1" w14:textId="77777777" w:rsidR="00C07C46" w:rsidRDefault="00C07C46" w:rsidP="00C07C46">
      <w:pPr>
        <w:spacing w:after="0" w:line="240" w:lineRule="auto"/>
      </w:pPr>
      <w:r>
        <w:separator/>
      </w:r>
    </w:p>
  </w:footnote>
  <w:footnote w:type="continuationSeparator" w:id="0">
    <w:p w14:paraId="3E66D7E0" w14:textId="77777777" w:rsidR="00C07C46" w:rsidRDefault="00C07C46" w:rsidP="00C07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FF80" w14:textId="77777777" w:rsidR="00C07C46" w:rsidRDefault="00C07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1929466"/>
      <w:docPartObj>
        <w:docPartGallery w:val="Watermarks"/>
        <w:docPartUnique/>
      </w:docPartObj>
    </w:sdtPr>
    <w:sdtEndPr/>
    <w:sdtContent>
      <w:p w14:paraId="218E681E" w14:textId="6FF19DA2" w:rsidR="00C07C46" w:rsidRDefault="001D7FE1">
        <w:pPr>
          <w:pStyle w:val="Header"/>
        </w:pPr>
        <w:r>
          <w:rPr>
            <w:noProof/>
          </w:rPr>
          <w:pict w14:anchorId="274BAE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51DFA" w14:textId="77777777" w:rsidR="00C07C46" w:rsidRDefault="00C07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31FD3"/>
    <w:multiLevelType w:val="hybridMultilevel"/>
    <w:tmpl w:val="09240A3E"/>
    <w:lvl w:ilvl="0" w:tplc="FEB868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F3F7C"/>
    <w:multiLevelType w:val="hybridMultilevel"/>
    <w:tmpl w:val="36165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075252">
    <w:abstractNumId w:val="1"/>
  </w:num>
  <w:num w:numId="2" w16cid:durableId="15172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FF"/>
    <w:rsid w:val="00024DBD"/>
    <w:rsid w:val="000363B6"/>
    <w:rsid w:val="00087971"/>
    <w:rsid w:val="000B6AA5"/>
    <w:rsid w:val="000C576A"/>
    <w:rsid w:val="000D24B3"/>
    <w:rsid w:val="000D2CB3"/>
    <w:rsid w:val="000E1553"/>
    <w:rsid w:val="000E30AE"/>
    <w:rsid w:val="000F57E9"/>
    <w:rsid w:val="000F5C37"/>
    <w:rsid w:val="00103673"/>
    <w:rsid w:val="001677CD"/>
    <w:rsid w:val="001737C4"/>
    <w:rsid w:val="00175FB1"/>
    <w:rsid w:val="001761D8"/>
    <w:rsid w:val="0018108E"/>
    <w:rsid w:val="00193B05"/>
    <w:rsid w:val="001A3C5C"/>
    <w:rsid w:val="001D65E6"/>
    <w:rsid w:val="001D7FE1"/>
    <w:rsid w:val="001F2A8E"/>
    <w:rsid w:val="00203B26"/>
    <w:rsid w:val="0021328A"/>
    <w:rsid w:val="00235062"/>
    <w:rsid w:val="00264819"/>
    <w:rsid w:val="00272A06"/>
    <w:rsid w:val="002A629A"/>
    <w:rsid w:val="002C5795"/>
    <w:rsid w:val="002E75E0"/>
    <w:rsid w:val="002F4C2F"/>
    <w:rsid w:val="0032191F"/>
    <w:rsid w:val="00332216"/>
    <w:rsid w:val="0034768C"/>
    <w:rsid w:val="00355973"/>
    <w:rsid w:val="00383F0C"/>
    <w:rsid w:val="003844E1"/>
    <w:rsid w:val="0039530B"/>
    <w:rsid w:val="00397DB8"/>
    <w:rsid w:val="003B44F7"/>
    <w:rsid w:val="003C7DF1"/>
    <w:rsid w:val="003D0D44"/>
    <w:rsid w:val="003D4CCD"/>
    <w:rsid w:val="003D5E25"/>
    <w:rsid w:val="004124C5"/>
    <w:rsid w:val="00421E07"/>
    <w:rsid w:val="004249E1"/>
    <w:rsid w:val="00433133"/>
    <w:rsid w:val="00436F1F"/>
    <w:rsid w:val="004378CD"/>
    <w:rsid w:val="00442958"/>
    <w:rsid w:val="004569E3"/>
    <w:rsid w:val="00480D6E"/>
    <w:rsid w:val="0048271B"/>
    <w:rsid w:val="00484832"/>
    <w:rsid w:val="004A6FB4"/>
    <w:rsid w:val="004B761A"/>
    <w:rsid w:val="004F0528"/>
    <w:rsid w:val="005014EF"/>
    <w:rsid w:val="005049A1"/>
    <w:rsid w:val="005078FD"/>
    <w:rsid w:val="00511B67"/>
    <w:rsid w:val="005224B1"/>
    <w:rsid w:val="00530987"/>
    <w:rsid w:val="00536233"/>
    <w:rsid w:val="00545C8F"/>
    <w:rsid w:val="00571148"/>
    <w:rsid w:val="00582C31"/>
    <w:rsid w:val="00590C8C"/>
    <w:rsid w:val="00604EEB"/>
    <w:rsid w:val="00607D73"/>
    <w:rsid w:val="00614871"/>
    <w:rsid w:val="00622067"/>
    <w:rsid w:val="006249E0"/>
    <w:rsid w:val="00645D7D"/>
    <w:rsid w:val="0065441D"/>
    <w:rsid w:val="00683C41"/>
    <w:rsid w:val="006A27D6"/>
    <w:rsid w:val="006B5F2A"/>
    <w:rsid w:val="006C3DF9"/>
    <w:rsid w:val="006C59E2"/>
    <w:rsid w:val="006C6803"/>
    <w:rsid w:val="006C6DE7"/>
    <w:rsid w:val="006C7019"/>
    <w:rsid w:val="006F6082"/>
    <w:rsid w:val="00721B9F"/>
    <w:rsid w:val="0075004C"/>
    <w:rsid w:val="00751371"/>
    <w:rsid w:val="0076353B"/>
    <w:rsid w:val="0076504D"/>
    <w:rsid w:val="0077415C"/>
    <w:rsid w:val="00774A52"/>
    <w:rsid w:val="00775B08"/>
    <w:rsid w:val="00781EF8"/>
    <w:rsid w:val="00783120"/>
    <w:rsid w:val="00791A66"/>
    <w:rsid w:val="00792FBC"/>
    <w:rsid w:val="007A1FE5"/>
    <w:rsid w:val="007B07DB"/>
    <w:rsid w:val="007D66CC"/>
    <w:rsid w:val="00813A98"/>
    <w:rsid w:val="008164B8"/>
    <w:rsid w:val="008504B1"/>
    <w:rsid w:val="008559E8"/>
    <w:rsid w:val="00865931"/>
    <w:rsid w:val="00866B1E"/>
    <w:rsid w:val="00873F0B"/>
    <w:rsid w:val="008924EE"/>
    <w:rsid w:val="00894B45"/>
    <w:rsid w:val="008C1AB4"/>
    <w:rsid w:val="008D45A0"/>
    <w:rsid w:val="008F1409"/>
    <w:rsid w:val="009038A7"/>
    <w:rsid w:val="009061A2"/>
    <w:rsid w:val="00914ECC"/>
    <w:rsid w:val="009209F3"/>
    <w:rsid w:val="00925190"/>
    <w:rsid w:val="00940158"/>
    <w:rsid w:val="00951A0D"/>
    <w:rsid w:val="009524E5"/>
    <w:rsid w:val="009720E8"/>
    <w:rsid w:val="00982D13"/>
    <w:rsid w:val="009B038B"/>
    <w:rsid w:val="009C5293"/>
    <w:rsid w:val="009D11AD"/>
    <w:rsid w:val="009E026A"/>
    <w:rsid w:val="009E55C0"/>
    <w:rsid w:val="009F76AE"/>
    <w:rsid w:val="00A15B63"/>
    <w:rsid w:val="00A2608B"/>
    <w:rsid w:val="00A33F42"/>
    <w:rsid w:val="00A607C7"/>
    <w:rsid w:val="00A63B31"/>
    <w:rsid w:val="00A63CD5"/>
    <w:rsid w:val="00A63EAC"/>
    <w:rsid w:val="00A7666F"/>
    <w:rsid w:val="00A93E5B"/>
    <w:rsid w:val="00AA5D75"/>
    <w:rsid w:val="00AB535F"/>
    <w:rsid w:val="00AC27A2"/>
    <w:rsid w:val="00AF54B6"/>
    <w:rsid w:val="00B41C2D"/>
    <w:rsid w:val="00B4352F"/>
    <w:rsid w:val="00B43955"/>
    <w:rsid w:val="00B628DF"/>
    <w:rsid w:val="00B63EF5"/>
    <w:rsid w:val="00B657E3"/>
    <w:rsid w:val="00B72637"/>
    <w:rsid w:val="00B85CDF"/>
    <w:rsid w:val="00B87E59"/>
    <w:rsid w:val="00BB5268"/>
    <w:rsid w:val="00BC7F10"/>
    <w:rsid w:val="00BD6224"/>
    <w:rsid w:val="00BE6F39"/>
    <w:rsid w:val="00BE7165"/>
    <w:rsid w:val="00C03F44"/>
    <w:rsid w:val="00C07C46"/>
    <w:rsid w:val="00C22D58"/>
    <w:rsid w:val="00C376D7"/>
    <w:rsid w:val="00C427B6"/>
    <w:rsid w:val="00C47DDC"/>
    <w:rsid w:val="00C517C7"/>
    <w:rsid w:val="00C520E8"/>
    <w:rsid w:val="00C8413C"/>
    <w:rsid w:val="00CA651E"/>
    <w:rsid w:val="00CB353C"/>
    <w:rsid w:val="00CC22D5"/>
    <w:rsid w:val="00CC22ED"/>
    <w:rsid w:val="00CD3895"/>
    <w:rsid w:val="00CD6E3F"/>
    <w:rsid w:val="00CF6A24"/>
    <w:rsid w:val="00D338F6"/>
    <w:rsid w:val="00D36078"/>
    <w:rsid w:val="00D47D64"/>
    <w:rsid w:val="00D56A06"/>
    <w:rsid w:val="00D62A27"/>
    <w:rsid w:val="00D63C76"/>
    <w:rsid w:val="00D63DB3"/>
    <w:rsid w:val="00D7357B"/>
    <w:rsid w:val="00D777DE"/>
    <w:rsid w:val="00D91EF3"/>
    <w:rsid w:val="00DA3B56"/>
    <w:rsid w:val="00DB0BA9"/>
    <w:rsid w:val="00DC4E29"/>
    <w:rsid w:val="00DC7000"/>
    <w:rsid w:val="00E04147"/>
    <w:rsid w:val="00E14A96"/>
    <w:rsid w:val="00E3033C"/>
    <w:rsid w:val="00E656B1"/>
    <w:rsid w:val="00E73F61"/>
    <w:rsid w:val="00E949DB"/>
    <w:rsid w:val="00EB2879"/>
    <w:rsid w:val="00EC43A7"/>
    <w:rsid w:val="00ED1BE7"/>
    <w:rsid w:val="00ED3F43"/>
    <w:rsid w:val="00ED7DE1"/>
    <w:rsid w:val="00EE519A"/>
    <w:rsid w:val="00F17FF4"/>
    <w:rsid w:val="00F268F1"/>
    <w:rsid w:val="00F30D7F"/>
    <w:rsid w:val="00F474B1"/>
    <w:rsid w:val="00F47AB2"/>
    <w:rsid w:val="00F7300F"/>
    <w:rsid w:val="00F8033B"/>
    <w:rsid w:val="00F97DB0"/>
    <w:rsid w:val="00FB14AB"/>
    <w:rsid w:val="00FB7607"/>
    <w:rsid w:val="00FD53BE"/>
    <w:rsid w:val="00FD765A"/>
    <w:rsid w:val="00FE6CBE"/>
    <w:rsid w:val="00FE7DE1"/>
    <w:rsid w:val="00FF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F243865"/>
  <w15:chartTrackingRefBased/>
  <w15:docId w15:val="{8B57BF49-8A6F-4BA7-A4F8-E03BC91B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4B6"/>
    <w:pPr>
      <w:ind w:left="720"/>
      <w:contextualSpacing/>
    </w:pPr>
  </w:style>
  <w:style w:type="paragraph" w:styleId="BalloonText">
    <w:name w:val="Balloon Text"/>
    <w:basedOn w:val="Normal"/>
    <w:link w:val="BalloonTextChar"/>
    <w:uiPriority w:val="99"/>
    <w:semiHidden/>
    <w:unhideWhenUsed/>
    <w:rsid w:val="00355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973"/>
    <w:rPr>
      <w:rFonts w:ascii="Segoe UI" w:hAnsi="Segoe UI" w:cs="Segoe UI"/>
      <w:sz w:val="18"/>
      <w:szCs w:val="18"/>
    </w:rPr>
  </w:style>
  <w:style w:type="character" w:styleId="CommentReference">
    <w:name w:val="annotation reference"/>
    <w:basedOn w:val="DefaultParagraphFont"/>
    <w:uiPriority w:val="99"/>
    <w:semiHidden/>
    <w:unhideWhenUsed/>
    <w:rsid w:val="00C8413C"/>
    <w:rPr>
      <w:sz w:val="16"/>
      <w:szCs w:val="16"/>
    </w:rPr>
  </w:style>
  <w:style w:type="paragraph" w:styleId="CommentText">
    <w:name w:val="annotation text"/>
    <w:basedOn w:val="Normal"/>
    <w:link w:val="CommentTextChar"/>
    <w:uiPriority w:val="99"/>
    <w:semiHidden/>
    <w:unhideWhenUsed/>
    <w:rsid w:val="00C8413C"/>
    <w:pPr>
      <w:spacing w:line="240" w:lineRule="auto"/>
    </w:pPr>
    <w:rPr>
      <w:sz w:val="20"/>
      <w:szCs w:val="20"/>
    </w:rPr>
  </w:style>
  <w:style w:type="character" w:customStyle="1" w:styleId="CommentTextChar">
    <w:name w:val="Comment Text Char"/>
    <w:basedOn w:val="DefaultParagraphFont"/>
    <w:link w:val="CommentText"/>
    <w:uiPriority w:val="99"/>
    <w:semiHidden/>
    <w:rsid w:val="00C8413C"/>
    <w:rPr>
      <w:sz w:val="20"/>
      <w:szCs w:val="20"/>
    </w:rPr>
  </w:style>
  <w:style w:type="paragraph" w:styleId="CommentSubject">
    <w:name w:val="annotation subject"/>
    <w:basedOn w:val="CommentText"/>
    <w:next w:val="CommentText"/>
    <w:link w:val="CommentSubjectChar"/>
    <w:uiPriority w:val="99"/>
    <w:semiHidden/>
    <w:unhideWhenUsed/>
    <w:rsid w:val="00C8413C"/>
    <w:rPr>
      <w:b/>
      <w:bCs/>
    </w:rPr>
  </w:style>
  <w:style w:type="character" w:customStyle="1" w:styleId="CommentSubjectChar">
    <w:name w:val="Comment Subject Char"/>
    <w:basedOn w:val="CommentTextChar"/>
    <w:link w:val="CommentSubject"/>
    <w:uiPriority w:val="99"/>
    <w:semiHidden/>
    <w:rsid w:val="00C8413C"/>
    <w:rPr>
      <w:b/>
      <w:bCs/>
      <w:sz w:val="20"/>
      <w:szCs w:val="20"/>
    </w:rPr>
  </w:style>
  <w:style w:type="paragraph" w:styleId="Header">
    <w:name w:val="header"/>
    <w:basedOn w:val="Normal"/>
    <w:link w:val="HeaderChar"/>
    <w:uiPriority w:val="99"/>
    <w:unhideWhenUsed/>
    <w:rsid w:val="00C07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C46"/>
  </w:style>
  <w:style w:type="paragraph" w:styleId="Footer">
    <w:name w:val="footer"/>
    <w:basedOn w:val="Normal"/>
    <w:link w:val="FooterChar"/>
    <w:uiPriority w:val="99"/>
    <w:unhideWhenUsed/>
    <w:rsid w:val="00C07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B3FEB-12EB-42DA-B10E-019055B9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3</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Judd</dc:creator>
  <cp:keywords/>
  <dc:description/>
  <cp:lastModifiedBy>City Clerk</cp:lastModifiedBy>
  <cp:revision>4</cp:revision>
  <cp:lastPrinted>2024-07-09T17:30:00Z</cp:lastPrinted>
  <dcterms:created xsi:type="dcterms:W3CDTF">2024-08-06T13:21:00Z</dcterms:created>
  <dcterms:modified xsi:type="dcterms:W3CDTF">2024-08-08T13:20:00Z</dcterms:modified>
</cp:coreProperties>
</file>